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024E3" w14:textId="77777777" w:rsidR="004322C4" w:rsidRDefault="004322C4" w:rsidP="004322C4">
      <w:pPr>
        <w:jc w:val="center"/>
        <w:outlineLvl w:val="0"/>
        <w:rPr>
          <w:rFonts w:ascii="Arial" w:hAnsi="Arial" w:cs="Arial"/>
          <w:sz w:val="20"/>
        </w:rPr>
      </w:pPr>
      <w:r w:rsidRPr="0049776C">
        <w:rPr>
          <w:rFonts w:ascii="Arial" w:hAnsi="Arial" w:cs="Arial"/>
          <w:sz w:val="20"/>
          <w:highlight w:val="yellow"/>
        </w:rPr>
        <w:t>YOUR SCHOOL LETTERHEAD</w:t>
      </w:r>
    </w:p>
    <w:p w14:paraId="15C3D4B6" w14:textId="77777777" w:rsidR="004322C4" w:rsidRDefault="004322C4" w:rsidP="004322C4">
      <w:pPr>
        <w:jc w:val="center"/>
        <w:rPr>
          <w:rFonts w:ascii="Arial" w:hAnsi="Arial" w:cs="Arial"/>
          <w:sz w:val="20"/>
        </w:rPr>
      </w:pPr>
    </w:p>
    <w:p w14:paraId="6AC50F95" w14:textId="34F6D34A" w:rsidR="00D05F92" w:rsidRDefault="00D05F92" w:rsidP="00D05F92">
      <w:pPr>
        <w:tabs>
          <w:tab w:val="center" w:pos="4952"/>
          <w:tab w:val="center" w:pos="5672"/>
          <w:tab w:val="center" w:pos="6393"/>
          <w:tab w:val="center" w:pos="7113"/>
          <w:tab w:val="center" w:pos="7833"/>
          <w:tab w:val="center" w:pos="9488"/>
        </w:tabs>
        <w:spacing w:after="15" w:line="249" w:lineRule="auto"/>
        <w:jc w:val="right"/>
      </w:pPr>
      <w:r w:rsidRPr="00CF6EDD">
        <w:rPr>
          <w:highlight w:val="yellow"/>
        </w:rPr>
        <w:t>[insert date]</w:t>
      </w:r>
    </w:p>
    <w:p w14:paraId="3E1DFF4E" w14:textId="19D9F6A9" w:rsidR="004322C4" w:rsidRPr="00F729B2" w:rsidRDefault="00001799" w:rsidP="004322C4">
      <w:pPr>
        <w:jc w:val="both"/>
        <w:rPr>
          <w:sz w:val="22"/>
          <w:szCs w:val="22"/>
        </w:rPr>
      </w:pPr>
      <w:r w:rsidRPr="00F729B2">
        <w:rPr>
          <w:rFonts w:ascii="AppleMyungjo" w:hAnsi="AppleMyungjo" w:cs="AppleMyungjo"/>
          <w:sz w:val="22"/>
          <w:szCs w:val="22"/>
        </w:rPr>
        <w:t>친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>애하는 학부모 및 보호자께</w:t>
      </w:r>
      <w:r w:rsidR="004322C4" w:rsidRPr="00F729B2">
        <w:rPr>
          <w:sz w:val="22"/>
          <w:szCs w:val="22"/>
        </w:rPr>
        <w:t>,</w:t>
      </w:r>
    </w:p>
    <w:p w14:paraId="1FD82708" w14:textId="77777777" w:rsidR="004322C4" w:rsidRPr="00F729B2" w:rsidRDefault="004322C4" w:rsidP="00097791">
      <w:pPr>
        <w:jc w:val="both"/>
        <w:outlineLvl w:val="0"/>
        <w:rPr>
          <w:b/>
          <w:sz w:val="22"/>
          <w:szCs w:val="22"/>
        </w:rPr>
      </w:pPr>
    </w:p>
    <w:p w14:paraId="3EEC79C9" w14:textId="2FBA6AA2" w:rsidR="004322C4" w:rsidRPr="00F729B2" w:rsidRDefault="00001799" w:rsidP="00DA3C85">
      <w:pPr>
        <w:ind w:right="270"/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>대부분의 중학생들은 대학 및 커리어 수학 패스웨스 (</w:t>
      </w:r>
      <w:r w:rsidRPr="00F729B2">
        <w:rPr>
          <w:sz w:val="22"/>
          <w:szCs w:val="22"/>
        </w:rPr>
        <w:t>CC</w:t>
      </w:r>
      <w:r w:rsidRPr="00F729B2">
        <w:rPr>
          <w:rFonts w:hint="eastAsia"/>
          <w:sz w:val="22"/>
          <w:szCs w:val="22"/>
          <w:lang w:eastAsia="ko-KR"/>
        </w:rPr>
        <w:t xml:space="preserve"> 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수학 6, </w:t>
      </w:r>
      <w:r w:rsidRPr="00F729B2">
        <w:rPr>
          <w:sz w:val="22"/>
          <w:szCs w:val="22"/>
        </w:rPr>
        <w:t>CC</w:t>
      </w:r>
      <w:r w:rsidRPr="00F729B2">
        <w:rPr>
          <w:rFonts w:hint="eastAsia"/>
          <w:sz w:val="22"/>
          <w:szCs w:val="22"/>
          <w:lang w:eastAsia="ko-KR"/>
        </w:rPr>
        <w:t xml:space="preserve"> 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>수학 7 또는</w:t>
      </w:r>
      <w:r w:rsidRPr="00F729B2">
        <w:rPr>
          <w:sz w:val="22"/>
          <w:szCs w:val="22"/>
        </w:rPr>
        <w:t>CC</w:t>
      </w:r>
      <w:r w:rsidRPr="00F729B2">
        <w:rPr>
          <w:rFonts w:hint="eastAsia"/>
          <w:sz w:val="22"/>
          <w:szCs w:val="22"/>
          <w:lang w:eastAsia="ko-KR"/>
        </w:rPr>
        <w:t xml:space="preserve"> 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수학 8)과정 프로그램을 </w:t>
      </w:r>
      <w:r w:rsidR="007328CD" w:rsidRPr="00F729B2">
        <w:rPr>
          <w:rFonts w:ascii="바탕" w:eastAsia="바탕" w:hAnsi="바탕" w:cs="바탕" w:hint="eastAsia"/>
          <w:sz w:val="22"/>
          <w:szCs w:val="22"/>
          <w:lang w:eastAsia="ko-KR"/>
        </w:rPr>
        <w:t>이수한다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는 점을 이미 알고 계시리라 생각됩니다. 새롭고 보다 높은 수준의 대수 </w:t>
      </w:r>
      <w:r w:rsidRPr="00F729B2">
        <w:rPr>
          <w:sz w:val="22"/>
          <w:szCs w:val="22"/>
        </w:rPr>
        <w:t>I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 과정에 대한 단단한 기초력을 다지기 위해 고안된 것이며 학습기술과 지식을 더 개발하는 것에 일치하며, 대수 </w:t>
      </w:r>
      <w:r w:rsidRPr="00F729B2">
        <w:rPr>
          <w:sz w:val="22"/>
          <w:szCs w:val="22"/>
        </w:rPr>
        <w:t>I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은 대부분의 학생들이 9 학년에 주로 이수하는 과정입니다. </w:t>
      </w:r>
    </w:p>
    <w:p w14:paraId="1108E133" w14:textId="77777777" w:rsidR="004322C4" w:rsidRPr="00F729B2" w:rsidRDefault="004322C4" w:rsidP="00DA3C85">
      <w:pPr>
        <w:ind w:left="270" w:right="270"/>
        <w:rPr>
          <w:sz w:val="22"/>
          <w:szCs w:val="22"/>
        </w:rPr>
      </w:pPr>
    </w:p>
    <w:p w14:paraId="398E28A1" w14:textId="698A090D" w:rsidR="004322C4" w:rsidRPr="00F729B2" w:rsidRDefault="00A312F1" w:rsidP="00DA3C85">
      <w:pPr>
        <w:outlineLvl w:val="0"/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로스앤젤레스 통합교육구는 수학 과정을 보다 빠르게 진도를 나아갈 수 있는 학생들도 있다는 점을 인지하고 있으며, 따라서 학생들에게 커먼코어와 접목하여, 6학년과 7 학년 그리고 고교에서 다시 한 번 그 </w:t>
      </w:r>
      <w:r w:rsidR="00992696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수학 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과정을 속성화할 수 </w:t>
      </w:r>
      <w:r w:rsidR="00992696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있는 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기회를 </w:t>
      </w:r>
      <w:r w:rsidR="00992696" w:rsidRPr="00F729B2">
        <w:rPr>
          <w:rFonts w:ascii="바탕" w:eastAsia="바탕" w:hAnsi="바탕" w:cs="바탕" w:hint="eastAsia"/>
          <w:sz w:val="22"/>
          <w:szCs w:val="22"/>
          <w:lang w:eastAsia="ko-KR"/>
        </w:rPr>
        <w:t>제공할 것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입니다. </w:t>
      </w:r>
    </w:p>
    <w:p w14:paraId="6D8247F3" w14:textId="77777777" w:rsidR="004322C4" w:rsidRPr="00F729B2" w:rsidRDefault="004322C4" w:rsidP="00DA3C85">
      <w:pPr>
        <w:outlineLvl w:val="0"/>
        <w:rPr>
          <w:sz w:val="22"/>
          <w:szCs w:val="22"/>
        </w:rPr>
      </w:pPr>
    </w:p>
    <w:p w14:paraId="2BC2ECFC" w14:textId="6E53A368" w:rsidR="00B5162B" w:rsidRPr="00F729B2" w:rsidRDefault="00A312F1" w:rsidP="00DA3C85">
      <w:pPr>
        <w:outlineLvl w:val="0"/>
        <w:rPr>
          <w:b/>
          <w:sz w:val="22"/>
          <w:szCs w:val="22"/>
        </w:rPr>
      </w:pPr>
      <w:r w:rsidRPr="00F729B2">
        <w:rPr>
          <w:rFonts w:ascii="바탕" w:eastAsia="바탕" w:hAnsi="바탕" w:cs="바탕" w:hint="eastAsia"/>
          <w:b/>
          <w:sz w:val="22"/>
          <w:szCs w:val="22"/>
          <w:lang w:eastAsia="ko-KR"/>
        </w:rPr>
        <w:t>속성 패스웨이 및 최대 속성 패스웨이</w:t>
      </w:r>
    </w:p>
    <w:p w14:paraId="7AFD21FC" w14:textId="77777777" w:rsidR="00B5162B" w:rsidRPr="00F729B2" w:rsidRDefault="00B5162B" w:rsidP="00DA3C85">
      <w:pPr>
        <w:rPr>
          <w:sz w:val="22"/>
          <w:szCs w:val="22"/>
        </w:rPr>
      </w:pPr>
    </w:p>
    <w:p w14:paraId="5C0DBAAE" w14:textId="1CB7AD01" w:rsidR="00B5162B" w:rsidRPr="00F729B2" w:rsidRDefault="00D25C6C" w:rsidP="00DA3C85">
      <w:pPr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6 학년때 상급 수학력을 나타낸 학생들은 속성 수학 패수웨이를 7학년부터 시작할 수 있는 자격이 있으며, 또는 6학년부터 최대 속성 수학 패스웨이을 시작할 수 있습니다. </w:t>
      </w:r>
      <w:r w:rsidR="00F63035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이런 두 개의 패스웨이는 수학 개념 이해, 절차적 수학기술 그리고 실생활에서의 수학 응용력에 대한 단단한 실력을 보이는 학생들이 수학 진도를 더 빠르게 진행시킬 수 있도록 하기 위한 목적입니다. </w:t>
      </w:r>
    </w:p>
    <w:p w14:paraId="10AF72B6" w14:textId="77777777" w:rsidR="00B5162B" w:rsidRPr="00F729B2" w:rsidRDefault="00B5162B" w:rsidP="00DA3C85">
      <w:pPr>
        <w:rPr>
          <w:sz w:val="22"/>
          <w:szCs w:val="22"/>
        </w:rPr>
      </w:pPr>
    </w:p>
    <w:p w14:paraId="46A5D3BD" w14:textId="71B993C1" w:rsidR="00D05F92" w:rsidRPr="000F5385" w:rsidRDefault="00F63035" w:rsidP="00DA3C85">
      <w:pPr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i/>
          <w:sz w:val="22"/>
          <w:szCs w:val="22"/>
          <w:lang w:eastAsia="ko-KR"/>
        </w:rPr>
        <w:t xml:space="preserve">속성 수학 </w:t>
      </w:r>
      <w:proofErr w:type="spellStart"/>
      <w:r w:rsidRPr="00F729B2">
        <w:rPr>
          <w:rFonts w:ascii="바탕" w:eastAsia="바탕" w:hAnsi="바탕" w:cs="바탕" w:hint="eastAsia"/>
          <w:i/>
          <w:sz w:val="22"/>
          <w:szCs w:val="22"/>
          <w:lang w:eastAsia="ko-KR"/>
        </w:rPr>
        <w:t>패스웨이</w:t>
      </w:r>
      <w:proofErr w:type="spellEnd"/>
    </w:p>
    <w:p w14:paraId="35D0670A" w14:textId="5A4DEBEE" w:rsidR="00B5162B" w:rsidRPr="00F729B2" w:rsidRDefault="00D35196" w:rsidP="00DA3C85">
      <w:pPr>
        <w:rPr>
          <w:sz w:val="22"/>
          <w:szCs w:val="22"/>
        </w:rPr>
      </w:pPr>
      <w:r w:rsidRPr="000F5385">
        <w:rPr>
          <w:rFonts w:ascii="바탕" w:eastAsia="바탕" w:hAnsi="바탕" w:cs="바탕" w:hint="eastAsia"/>
          <w:sz w:val="22"/>
          <w:szCs w:val="22"/>
          <w:lang w:eastAsia="ko-KR"/>
        </w:rPr>
        <w:t>속성 패스웨이는 3년의 수학 과정을 두 개의 수학 과목으로 결합시켰습니다: 속성</w:t>
      </w:r>
      <w:r w:rsidRPr="000F5385">
        <w:rPr>
          <w:sz w:val="22"/>
          <w:szCs w:val="22"/>
        </w:rPr>
        <w:t xml:space="preserve"> CC </w:t>
      </w:r>
      <w:r w:rsidRPr="000F5385">
        <w:rPr>
          <w:rFonts w:ascii="바탕" w:eastAsia="바탕" w:hAnsi="바탕" w:cs="바탕" w:hint="eastAsia"/>
          <w:sz w:val="22"/>
          <w:szCs w:val="22"/>
          <w:lang w:eastAsia="ko-KR"/>
        </w:rPr>
        <w:t>수학</w:t>
      </w:r>
      <w:r w:rsidR="00A41C03" w:rsidRPr="000F5385">
        <w:rPr>
          <w:sz w:val="22"/>
          <w:szCs w:val="22"/>
        </w:rPr>
        <w:t xml:space="preserve"> 7</w:t>
      </w:r>
      <w:r w:rsidR="00A41C03" w:rsidRPr="000F5385">
        <w:rPr>
          <w:rFonts w:hint="eastAsia"/>
          <w:sz w:val="22"/>
          <w:szCs w:val="22"/>
          <w:lang w:eastAsia="ko-KR"/>
        </w:rPr>
        <w:t xml:space="preserve">, </w:t>
      </w:r>
      <w:r w:rsidRPr="000F5385">
        <w:rPr>
          <w:rFonts w:ascii="바탕" w:eastAsia="바탕" w:hAnsi="바탕" w:cs="바탕" w:hint="eastAsia"/>
          <w:sz w:val="22"/>
          <w:szCs w:val="22"/>
          <w:lang w:eastAsia="ko-KR"/>
        </w:rPr>
        <w:t>속성</w:t>
      </w:r>
      <w:r w:rsidRPr="000F5385">
        <w:rPr>
          <w:sz w:val="22"/>
          <w:szCs w:val="22"/>
        </w:rPr>
        <w:t xml:space="preserve"> CC </w:t>
      </w:r>
      <w:r w:rsidRPr="000F5385">
        <w:rPr>
          <w:rFonts w:ascii="바탕" w:eastAsia="바탕" w:hAnsi="바탕" w:cs="바탕" w:hint="eastAsia"/>
          <w:sz w:val="22"/>
          <w:szCs w:val="22"/>
          <w:lang w:eastAsia="ko-KR"/>
        </w:rPr>
        <w:t>대수</w:t>
      </w:r>
      <w:r w:rsidR="00B5162B" w:rsidRPr="000F5385">
        <w:rPr>
          <w:sz w:val="22"/>
          <w:szCs w:val="22"/>
        </w:rPr>
        <w:t xml:space="preserve"> 1. </w:t>
      </w:r>
      <w:r w:rsidRPr="000F5385">
        <w:rPr>
          <w:rFonts w:ascii="바탕" w:eastAsia="바탕" w:hAnsi="바탕" w:cs="바탕" w:hint="eastAsia"/>
          <w:sz w:val="22"/>
          <w:szCs w:val="22"/>
          <w:lang w:eastAsia="ko-KR"/>
        </w:rPr>
        <w:t xml:space="preserve">교과 내용을 </w:t>
      </w:r>
      <w:r w:rsidR="00A41C03" w:rsidRPr="000F5385">
        <w:rPr>
          <w:rFonts w:ascii="바탕" w:eastAsia="바탕" w:hAnsi="바탕" w:cs="바탕" w:hint="eastAsia"/>
          <w:sz w:val="22"/>
          <w:szCs w:val="22"/>
          <w:lang w:eastAsia="ko-KR"/>
        </w:rPr>
        <w:t xml:space="preserve">빼뜨리거나 건너뛰지 않으며 하지만 </w:t>
      </w:r>
      <w:r w:rsidR="00A41C03" w:rsidRPr="000F5385">
        <w:rPr>
          <w:rFonts w:ascii="바탕" w:eastAsia="바탕" w:hAnsi="바탕" w:cs="바탕"/>
          <w:sz w:val="22"/>
          <w:szCs w:val="22"/>
          <w:lang w:eastAsia="ko-KR"/>
        </w:rPr>
        <w:t>“</w:t>
      </w:r>
      <w:r w:rsidR="00A41C03" w:rsidRPr="000F5385">
        <w:rPr>
          <w:rFonts w:ascii="바탕" w:eastAsia="바탕" w:hAnsi="바탕" w:cs="바탕" w:hint="eastAsia"/>
          <w:sz w:val="22"/>
          <w:szCs w:val="22"/>
          <w:lang w:eastAsia="ko-KR"/>
        </w:rPr>
        <w:t>압축</w:t>
      </w:r>
      <w:r w:rsidR="00A41C03" w:rsidRPr="000F5385">
        <w:rPr>
          <w:rFonts w:ascii="바탕" w:eastAsia="바탕" w:hAnsi="바탕" w:cs="바탕"/>
          <w:sz w:val="22"/>
          <w:szCs w:val="22"/>
          <w:lang w:eastAsia="ko-KR"/>
        </w:rPr>
        <w:t>”</w:t>
      </w:r>
      <w:r w:rsidR="00A41C03" w:rsidRPr="000F5385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 w:rsidR="00992696" w:rsidRPr="000F5385">
        <w:rPr>
          <w:rFonts w:ascii="바탕" w:eastAsia="바탕" w:hAnsi="바탕" w:cs="바탕" w:hint="eastAsia"/>
          <w:sz w:val="22"/>
          <w:szCs w:val="22"/>
          <w:lang w:eastAsia="ko-KR"/>
        </w:rPr>
        <w:t>되어</w:t>
      </w:r>
      <w:r w:rsidR="003418AA" w:rsidRPr="000F5385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  <w:r w:rsidR="00A41C03" w:rsidRPr="000F5385">
        <w:rPr>
          <w:rFonts w:ascii="바탕" w:eastAsia="바탕" w:hAnsi="바탕" w:cs="바탕" w:hint="eastAsia"/>
          <w:sz w:val="22"/>
          <w:szCs w:val="22"/>
          <w:lang w:eastAsia="ko-KR"/>
        </w:rPr>
        <w:t xml:space="preserve">있어서 학생들은 빠른 진도 속도에 따라 배울 수 있어야 합니다. 속성 수학 패스웨이 배정에 대한 추천은 이전의 수학 과목 성적 그리고 스마터 발라스트 종합 학력고사 점수을 토대로 </w:t>
      </w:r>
      <w:r w:rsidR="00992696" w:rsidRPr="000F5385">
        <w:rPr>
          <w:rFonts w:ascii="바탕" w:eastAsia="바탕" w:hAnsi="바탕" w:cs="바탕" w:hint="eastAsia"/>
          <w:sz w:val="22"/>
          <w:szCs w:val="22"/>
          <w:lang w:eastAsia="ko-KR"/>
        </w:rPr>
        <w:t>결정됩니</w:t>
      </w:r>
      <w:r w:rsidR="00A41C03" w:rsidRPr="000F5385">
        <w:rPr>
          <w:rFonts w:ascii="바탕" w:eastAsia="바탕" w:hAnsi="바탕" w:cs="바탕" w:hint="eastAsia"/>
          <w:sz w:val="22"/>
          <w:szCs w:val="22"/>
          <w:lang w:eastAsia="ko-KR"/>
        </w:rPr>
        <w:t>다.</w:t>
      </w:r>
      <w:r w:rsidR="00A41C03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 </w:t>
      </w:r>
    </w:p>
    <w:p w14:paraId="170DC9F2" w14:textId="77777777" w:rsidR="00B5162B" w:rsidRPr="00F729B2" w:rsidRDefault="00B5162B" w:rsidP="00DA3C85">
      <w:pPr>
        <w:rPr>
          <w:sz w:val="22"/>
          <w:szCs w:val="22"/>
        </w:rPr>
      </w:pPr>
    </w:p>
    <w:p w14:paraId="5FDAF360" w14:textId="42B4B732" w:rsidR="004322C4" w:rsidRPr="00F729B2" w:rsidRDefault="00A41C03" w:rsidP="00DA3C85">
      <w:pPr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i/>
          <w:sz w:val="22"/>
          <w:szCs w:val="22"/>
          <w:lang w:eastAsia="ko-KR"/>
        </w:rPr>
        <w:t>최대 속성 수학 패스웨이</w:t>
      </w:r>
    </w:p>
    <w:p w14:paraId="0708FE31" w14:textId="74E47778" w:rsidR="00B5162B" w:rsidRPr="00F729B2" w:rsidRDefault="009F26EA" w:rsidP="00DA3C85">
      <w:pPr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>최대 속성 패스웨이는 수학에서 최고로 높은 실력을 보여주는 학생들을 위한 것입니다. 이 패스웨이는 6 학년에 시작하며 5 년의 수학 과정을 3 년으로 결합시킨 것입니다</w:t>
      </w:r>
      <w:r w:rsidR="007074A0" w:rsidRPr="00F729B2">
        <w:rPr>
          <w:sz w:val="22"/>
          <w:szCs w:val="22"/>
        </w:rPr>
        <w:t>:</w:t>
      </w:r>
      <w:r w:rsidR="00EA5EA8" w:rsidRPr="00F729B2">
        <w:rPr>
          <w:sz w:val="22"/>
          <w:szCs w:val="22"/>
        </w:rPr>
        <w:t xml:space="preserve">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최대 속성 </w:t>
      </w:r>
      <w:r w:rsidR="007074A0" w:rsidRPr="00F729B2">
        <w:rPr>
          <w:sz w:val="22"/>
          <w:szCs w:val="22"/>
        </w:rPr>
        <w:t xml:space="preserve">CC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수학</w:t>
      </w:r>
      <w:r w:rsidR="007074A0" w:rsidRPr="00F729B2">
        <w:rPr>
          <w:sz w:val="22"/>
          <w:szCs w:val="22"/>
        </w:rPr>
        <w:t xml:space="preserve"> 6/7,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최대 속성</w:t>
      </w:r>
      <w:r w:rsidR="003418AA" w:rsidRPr="00F729B2">
        <w:rPr>
          <w:rFonts w:hint="eastAsia"/>
          <w:sz w:val="22"/>
          <w:szCs w:val="22"/>
          <w:lang w:eastAsia="ko-KR"/>
        </w:rPr>
        <w:t xml:space="preserve"> </w:t>
      </w:r>
      <w:r w:rsidR="003418AA" w:rsidRPr="00F729B2">
        <w:rPr>
          <w:sz w:val="22"/>
          <w:szCs w:val="22"/>
        </w:rPr>
        <w:t xml:space="preserve">CC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수학</w:t>
      </w:r>
      <w:r w:rsidR="003418AA" w:rsidRPr="00F729B2">
        <w:rPr>
          <w:sz w:val="22"/>
          <w:szCs w:val="22"/>
        </w:rPr>
        <w:t xml:space="preserve"> 8/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대수</w:t>
      </w:r>
      <w:r w:rsidR="003418AA" w:rsidRPr="00F729B2">
        <w:rPr>
          <w:sz w:val="22"/>
          <w:szCs w:val="22"/>
        </w:rPr>
        <w:t xml:space="preserve"> 1,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그리고</w:t>
      </w:r>
      <w:r w:rsidR="003418AA" w:rsidRPr="00F729B2">
        <w:rPr>
          <w:sz w:val="22"/>
          <w:szCs w:val="22"/>
        </w:rPr>
        <w:t xml:space="preserve"> CC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기하</w:t>
      </w:r>
      <w:r w:rsidR="007074A0" w:rsidRPr="00F729B2">
        <w:rPr>
          <w:sz w:val="22"/>
          <w:szCs w:val="22"/>
        </w:rPr>
        <w:t xml:space="preserve">.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속성 패스웨이와 마찬가지로, 교과 내용을 빼뜨리거나 건너뛰지 않으며 하지만 </w:t>
      </w:r>
      <w:r w:rsidR="003418AA" w:rsidRPr="00F729B2">
        <w:rPr>
          <w:rFonts w:ascii="바탕" w:eastAsia="바탕" w:hAnsi="바탕" w:cs="바탕"/>
          <w:sz w:val="22"/>
          <w:szCs w:val="22"/>
          <w:lang w:eastAsia="ko-KR"/>
        </w:rPr>
        <w:t>“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압축</w:t>
      </w:r>
      <w:r w:rsidR="003418AA" w:rsidRPr="00F729B2">
        <w:rPr>
          <w:rFonts w:ascii="바탕" w:eastAsia="바탕" w:hAnsi="바탕" w:cs="바탕"/>
          <w:sz w:val="22"/>
          <w:szCs w:val="22"/>
          <w:lang w:eastAsia="ko-KR"/>
        </w:rPr>
        <w:t>”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되어 있습니다</w:t>
      </w:r>
      <w:r w:rsidR="007074A0" w:rsidRPr="00F729B2">
        <w:rPr>
          <w:sz w:val="22"/>
          <w:szCs w:val="22"/>
        </w:rPr>
        <w:t>.</w:t>
      </w:r>
      <w:r w:rsidR="003418AA" w:rsidRPr="00F729B2">
        <w:rPr>
          <w:rFonts w:hint="eastAsia"/>
          <w:sz w:val="22"/>
          <w:szCs w:val="22"/>
          <w:lang w:eastAsia="ko-KR"/>
        </w:rPr>
        <w:t xml:space="preserve"> </w:t>
      </w:r>
      <w:r w:rsidR="003418AA" w:rsidRPr="00F729B2">
        <w:rPr>
          <w:rFonts w:ascii="바탕" w:eastAsia="바탕" w:hAnsi="바탕" w:cs="바탕" w:hint="eastAsia"/>
          <w:sz w:val="22"/>
          <w:szCs w:val="22"/>
          <w:lang w:eastAsia="ko-KR"/>
        </w:rPr>
        <w:t>이런 배치고사를 받기 위한 자격은 학생의 5 학년 수학 성적 그리고 스마터 발란스트 종합 학력고사 점수를 토대로 결정됩니다.</w:t>
      </w:r>
    </w:p>
    <w:p w14:paraId="7F0C56E5" w14:textId="77777777" w:rsidR="00B5162B" w:rsidRPr="00F729B2" w:rsidRDefault="00B5162B" w:rsidP="00DA3C85">
      <w:pPr>
        <w:rPr>
          <w:sz w:val="22"/>
          <w:szCs w:val="22"/>
        </w:rPr>
      </w:pPr>
    </w:p>
    <w:p w14:paraId="041BCE80" w14:textId="494AA565" w:rsidR="00B5162B" w:rsidRPr="00F729B2" w:rsidRDefault="00EF1702" w:rsidP="00DA3C85">
      <w:pPr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>배치고사 기준 점수 그리고 부모의 승인이 있어야만 최대 속성 패스웨이에 배정될 수 있습니다</w:t>
      </w:r>
      <w:r w:rsidR="00B5162B" w:rsidRPr="00F729B2">
        <w:rPr>
          <w:sz w:val="22"/>
          <w:szCs w:val="22"/>
        </w:rPr>
        <w:t xml:space="preserve">.  </w:t>
      </w: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>최대 속성 수학 패스웨이는 교육구 전체 학생의 극히 소수의 학생 비율만 등록하는 매우 특별한 프로그램이기 때문에 모든 학교가 이런 패스웨이를 제공</w:t>
      </w:r>
      <w:r w:rsidR="00992696" w:rsidRPr="00F729B2">
        <w:rPr>
          <w:rFonts w:ascii="바탕" w:eastAsia="바탕" w:hAnsi="바탕" w:cs="바탕" w:hint="eastAsia"/>
          <w:sz w:val="22"/>
          <w:szCs w:val="22"/>
          <w:lang w:eastAsia="ko-KR"/>
        </w:rPr>
        <w:t>하는 것은 않닙니다</w:t>
      </w:r>
      <w:r w:rsidR="00B5162B" w:rsidRPr="00F729B2">
        <w:rPr>
          <w:sz w:val="22"/>
          <w:szCs w:val="22"/>
        </w:rPr>
        <w:t xml:space="preserve">. </w:t>
      </w:r>
    </w:p>
    <w:p w14:paraId="776644B4" w14:textId="77777777" w:rsidR="000F5385" w:rsidRDefault="000F5385" w:rsidP="00DA3C85">
      <w:pPr>
        <w:rPr>
          <w:rFonts w:ascii="바탕" w:eastAsia="바탕" w:hAnsi="바탕" w:cs="바탕"/>
          <w:sz w:val="22"/>
          <w:szCs w:val="22"/>
          <w:lang w:eastAsia="ko-KR"/>
        </w:rPr>
      </w:pPr>
    </w:p>
    <w:p w14:paraId="5F7B1BDE" w14:textId="77777777" w:rsidR="000F5385" w:rsidRDefault="000F5385">
      <w:pPr>
        <w:rPr>
          <w:rFonts w:ascii="바탕" w:eastAsia="바탕" w:hAnsi="바탕" w:cs="바탕"/>
          <w:sz w:val="22"/>
          <w:szCs w:val="22"/>
          <w:lang w:eastAsia="ko-KR"/>
        </w:rPr>
      </w:pPr>
      <w:r>
        <w:rPr>
          <w:rFonts w:ascii="바탕" w:eastAsia="바탕" w:hAnsi="바탕" w:cs="바탕"/>
          <w:sz w:val="22"/>
          <w:szCs w:val="22"/>
          <w:lang w:eastAsia="ko-KR"/>
        </w:rPr>
        <w:br w:type="page"/>
      </w:r>
    </w:p>
    <w:p w14:paraId="39CDA911" w14:textId="29669551" w:rsidR="00B5162B" w:rsidRPr="00F729B2" w:rsidRDefault="00EF1702" w:rsidP="00DA3C85">
      <w:pPr>
        <w:rPr>
          <w:sz w:val="22"/>
          <w:szCs w:val="22"/>
        </w:rPr>
      </w:pPr>
      <w:bookmarkStart w:id="0" w:name="_GoBack"/>
      <w:bookmarkEnd w:id="0"/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lastRenderedPageBreak/>
        <w:t>다음은 속성 수학 패스웨이와 최대 속성 수학 패스웨이를 6 학년부터 12 학년까지 도표로 나타낸 것입니다</w:t>
      </w:r>
      <w:r w:rsidR="00B5162B" w:rsidRPr="00F729B2">
        <w:rPr>
          <w:sz w:val="22"/>
          <w:szCs w:val="22"/>
        </w:rPr>
        <w:t>.</w:t>
      </w:r>
    </w:p>
    <w:p w14:paraId="21DBBD3B" w14:textId="77777777" w:rsidR="00B5162B" w:rsidRPr="00F94250" w:rsidRDefault="00B5162B" w:rsidP="00B5162B">
      <w:pPr>
        <w:jc w:val="both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272"/>
        <w:gridCol w:w="1273"/>
        <w:gridCol w:w="1273"/>
        <w:gridCol w:w="1155"/>
        <w:gridCol w:w="1260"/>
        <w:gridCol w:w="1170"/>
        <w:gridCol w:w="1170"/>
      </w:tblGrid>
      <w:tr w:rsidR="00824960" w:rsidRPr="00F94250" w14:paraId="512BDE27" w14:textId="77777777" w:rsidTr="00F64837">
        <w:tc>
          <w:tcPr>
            <w:tcW w:w="1237" w:type="dxa"/>
            <w:shd w:val="clear" w:color="auto" w:fill="D9D9D9"/>
          </w:tcPr>
          <w:p w14:paraId="05F741ED" w14:textId="1CA02433" w:rsidR="00B5162B" w:rsidRPr="0035370B" w:rsidRDefault="00206C98" w:rsidP="00E947DD">
            <w:pPr>
              <w:jc w:val="center"/>
              <w:rPr>
                <w:b/>
                <w:sz w:val="20"/>
                <w:lang w:eastAsia="ko-KR"/>
              </w:rPr>
            </w:pPr>
            <w:r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  <w:r w:rsidR="00B5162B" w:rsidRPr="0035370B">
              <w:rPr>
                <w:b/>
                <w:sz w:val="20"/>
              </w:rPr>
              <w:t xml:space="preserve"> </w:t>
            </w:r>
            <w:r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수준</w:t>
            </w:r>
          </w:p>
        </w:tc>
        <w:tc>
          <w:tcPr>
            <w:tcW w:w="1272" w:type="dxa"/>
            <w:shd w:val="clear" w:color="auto" w:fill="D9D9D9"/>
          </w:tcPr>
          <w:p w14:paraId="79A8CB21" w14:textId="6862440F" w:rsidR="00B5162B" w:rsidRPr="00206C98" w:rsidRDefault="00B5162B" w:rsidP="00E947DD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6</w:t>
            </w:r>
            <w:r w:rsidR="00206C98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206C98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/>
          </w:tcPr>
          <w:p w14:paraId="5B85AD5E" w14:textId="5C8A892B" w:rsidR="00B5162B" w:rsidRPr="00206C98" w:rsidRDefault="00B5162B" w:rsidP="00E947DD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7</w:t>
            </w:r>
            <w:r w:rsidR="00206C98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206C98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  <w:r w:rsidR="00206C98">
              <w:rPr>
                <w:rFonts w:hint="eastAsia"/>
                <w:lang w:eastAsia="ko-KR"/>
              </w:rPr>
              <w:t xml:space="preserve"> </w:t>
            </w:r>
          </w:p>
        </w:tc>
        <w:tc>
          <w:tcPr>
            <w:tcW w:w="1273" w:type="dxa"/>
            <w:shd w:val="clear" w:color="auto" w:fill="D9D9D9"/>
          </w:tcPr>
          <w:p w14:paraId="3258DD12" w14:textId="0F03DE67" w:rsidR="00B5162B" w:rsidRPr="00206C98" w:rsidRDefault="00B5162B" w:rsidP="00E947DD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8</w:t>
            </w:r>
            <w:r w:rsidR="00206C98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206C98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155" w:type="dxa"/>
            <w:shd w:val="clear" w:color="auto" w:fill="D9D9D9"/>
          </w:tcPr>
          <w:p w14:paraId="1625C0ED" w14:textId="03D97EED" w:rsidR="00B5162B" w:rsidRPr="00206C98" w:rsidRDefault="00B5162B" w:rsidP="00E947DD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9</w:t>
            </w:r>
            <w:r w:rsidR="00206C98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206C98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260" w:type="dxa"/>
            <w:shd w:val="clear" w:color="auto" w:fill="D9D9D9"/>
          </w:tcPr>
          <w:p w14:paraId="4166FF37" w14:textId="5B42917F" w:rsidR="00B5162B" w:rsidRPr="00206C98" w:rsidRDefault="00B5162B" w:rsidP="00E947DD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10</w:t>
            </w:r>
            <w:r w:rsidR="00206C98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206C98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170" w:type="dxa"/>
            <w:shd w:val="clear" w:color="auto" w:fill="D9D9D9"/>
          </w:tcPr>
          <w:p w14:paraId="2759C6E3" w14:textId="2E133E26" w:rsidR="00B5162B" w:rsidRPr="00206C98" w:rsidRDefault="00B5162B" w:rsidP="00E947DD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11</w:t>
            </w:r>
            <w:r w:rsidR="00206C98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206C98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170" w:type="dxa"/>
            <w:shd w:val="clear" w:color="auto" w:fill="D9D9D9"/>
          </w:tcPr>
          <w:p w14:paraId="3A2FA724" w14:textId="65D44C38" w:rsidR="00B5162B" w:rsidRPr="00206C98" w:rsidRDefault="00B5162B" w:rsidP="00E947DD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12</w:t>
            </w:r>
            <w:r w:rsidR="00206C98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206C98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</w:tr>
      <w:tr w:rsidR="00824960" w:rsidRPr="00F94250" w14:paraId="7E65F0AF" w14:textId="77777777" w:rsidTr="00F64837">
        <w:tc>
          <w:tcPr>
            <w:tcW w:w="1237" w:type="dxa"/>
            <w:shd w:val="clear" w:color="auto" w:fill="auto"/>
            <w:vAlign w:val="center"/>
          </w:tcPr>
          <w:p w14:paraId="1AF6625A" w14:textId="28DE1F95" w:rsidR="00B5162B" w:rsidRPr="0035370B" w:rsidRDefault="00206C98" w:rsidP="00206C98">
            <w:pPr>
              <w:jc w:val="center"/>
              <w:rPr>
                <w:sz w:val="20"/>
              </w:rPr>
            </w:pPr>
            <w:r>
              <w:rPr>
                <w:rFonts w:ascii="바탕" w:eastAsia="바탕" w:hAnsi="바탕" w:cs="바탕" w:hint="eastAsia"/>
                <w:sz w:val="20"/>
                <w:lang w:eastAsia="ko-KR"/>
              </w:rPr>
              <w:t>속성</w:t>
            </w:r>
            <w:r w:rsidR="00B5162B" w:rsidRPr="0035370B">
              <w:rPr>
                <w:sz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  <w:lang w:eastAsia="ko-KR"/>
              </w:rPr>
              <w:t>패스웨이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C48C" w14:textId="16110F33" w:rsidR="00B5162B" w:rsidRPr="0035370B" w:rsidRDefault="00E947DD" w:rsidP="000B17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CC </w:t>
            </w:r>
            <w:r w:rsidR="00824960"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수학</w:t>
            </w:r>
            <w:r w:rsidR="00B5162B" w:rsidRPr="0035370B">
              <w:rPr>
                <w:sz w:val="19"/>
                <w:szCs w:val="19"/>
              </w:rPr>
              <w:t xml:space="preserve"> 6</w:t>
            </w: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7E305AD0" w14:textId="77777777" w:rsidR="00824960" w:rsidRDefault="00824960" w:rsidP="000B17CC">
            <w:pPr>
              <w:jc w:val="center"/>
              <w:rPr>
                <w:sz w:val="19"/>
                <w:szCs w:val="19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속성</w:t>
            </w:r>
          </w:p>
          <w:p w14:paraId="05AC355C" w14:textId="2018DCDE" w:rsidR="00B5162B" w:rsidRPr="0035370B" w:rsidRDefault="00B5162B" w:rsidP="000B17CC">
            <w:pPr>
              <w:jc w:val="center"/>
              <w:rPr>
                <w:sz w:val="19"/>
                <w:szCs w:val="19"/>
              </w:rPr>
            </w:pPr>
            <w:r w:rsidRPr="0035370B">
              <w:rPr>
                <w:sz w:val="19"/>
                <w:szCs w:val="19"/>
              </w:rPr>
              <w:t xml:space="preserve">  </w:t>
            </w:r>
            <w:r w:rsidR="00824960"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수학</w:t>
            </w:r>
            <w:r w:rsidRPr="0035370B">
              <w:rPr>
                <w:sz w:val="19"/>
                <w:szCs w:val="19"/>
              </w:rPr>
              <w:t xml:space="preserve"> 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7BD3CD" w14:textId="77777777" w:rsidR="00824960" w:rsidRDefault="00824960" w:rsidP="00824960">
            <w:pPr>
              <w:jc w:val="center"/>
              <w:rPr>
                <w:sz w:val="19"/>
                <w:szCs w:val="19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속성</w:t>
            </w:r>
          </w:p>
          <w:p w14:paraId="3A87BFB2" w14:textId="7C795688" w:rsidR="00B5162B" w:rsidRPr="0035370B" w:rsidRDefault="00824960" w:rsidP="0082496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대수</w:t>
            </w:r>
            <w:r w:rsidR="00B5162B" w:rsidRPr="0035370B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24ACDFD" w14:textId="77777777" w:rsidR="00B5162B" w:rsidRDefault="00824960" w:rsidP="000B17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CC </w:t>
            </w:r>
          </w:p>
          <w:p w14:paraId="04D1EF20" w14:textId="39C3D93A" w:rsidR="00824960" w:rsidRPr="00824960" w:rsidRDefault="00824960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기하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9C86D0D" w14:textId="77777777" w:rsidR="00824960" w:rsidRDefault="00824960" w:rsidP="00824960">
            <w:pPr>
              <w:jc w:val="center"/>
              <w:rPr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CC </w:t>
            </w:r>
          </w:p>
          <w:p w14:paraId="04CF61D7" w14:textId="490C8601" w:rsidR="00B5162B" w:rsidRPr="00824960" w:rsidRDefault="00824960" w:rsidP="00824960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 xml:space="preserve">대수 </w:t>
            </w:r>
            <w:r w:rsidR="00B5162B" w:rsidRPr="0035370B">
              <w:rPr>
                <w:sz w:val="19"/>
                <w:szCs w:val="19"/>
              </w:rPr>
              <w:t xml:space="preserve"> 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E925F6" w14:textId="3DADF2BC" w:rsidR="00B5162B" w:rsidRPr="0035370B" w:rsidRDefault="00824960" w:rsidP="00824960">
            <w:pPr>
              <w:jc w:val="center"/>
              <w:rPr>
                <w:sz w:val="19"/>
                <w:szCs w:val="19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초급 미적분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A6A573" w14:textId="77777777" w:rsidR="00824960" w:rsidRDefault="00824960" w:rsidP="000B17CC">
            <w:pPr>
              <w:jc w:val="center"/>
              <w:rPr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AP </w:t>
            </w:r>
          </w:p>
          <w:p w14:paraId="65621253" w14:textId="1925FE3A" w:rsidR="00B5162B" w:rsidRPr="00824960" w:rsidRDefault="00824960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미적분</w:t>
            </w:r>
          </w:p>
        </w:tc>
      </w:tr>
      <w:tr w:rsidR="00824960" w:rsidRPr="00F94250" w14:paraId="7EF92604" w14:textId="77777777" w:rsidTr="00F64837">
        <w:tc>
          <w:tcPr>
            <w:tcW w:w="1237" w:type="dxa"/>
            <w:shd w:val="clear" w:color="auto" w:fill="auto"/>
            <w:vAlign w:val="center"/>
          </w:tcPr>
          <w:p w14:paraId="6B5BD042" w14:textId="6ACD5300" w:rsidR="00206C98" w:rsidRDefault="00206C98" w:rsidP="00206C98">
            <w:pPr>
              <w:jc w:val="center"/>
              <w:rPr>
                <w:sz w:val="20"/>
                <w:lang w:eastAsia="ko-KR"/>
              </w:rPr>
            </w:pPr>
            <w:r>
              <w:rPr>
                <w:rFonts w:ascii="바탕" w:eastAsia="바탕" w:hAnsi="바탕" w:cs="바탕" w:hint="eastAsia"/>
                <w:sz w:val="20"/>
                <w:lang w:eastAsia="ko-KR"/>
              </w:rPr>
              <w:t>최대</w:t>
            </w:r>
            <w:r w:rsidR="00A0640D">
              <w:rPr>
                <w:sz w:val="20"/>
              </w:rPr>
              <w:t xml:space="preserve"> </w:t>
            </w:r>
          </w:p>
          <w:p w14:paraId="27CF776A" w14:textId="3C51589B" w:rsidR="00B5162B" w:rsidRPr="0035370B" w:rsidRDefault="00206C98" w:rsidP="00206C98">
            <w:pPr>
              <w:jc w:val="center"/>
              <w:rPr>
                <w:sz w:val="20"/>
              </w:rPr>
            </w:pPr>
            <w:r>
              <w:rPr>
                <w:rFonts w:ascii="바탕" w:eastAsia="바탕" w:hAnsi="바탕" w:cs="바탕" w:hint="eastAsia"/>
                <w:sz w:val="20"/>
                <w:lang w:eastAsia="ko-KR"/>
              </w:rPr>
              <w:t>속성</w:t>
            </w:r>
            <w:r w:rsidR="00B5162B" w:rsidRPr="0035370B">
              <w:rPr>
                <w:sz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  <w:lang w:eastAsia="ko-KR"/>
              </w:rPr>
              <w:t>패스웨이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14:paraId="53EA34FB" w14:textId="77777777" w:rsidR="0017339A" w:rsidRDefault="0017339A" w:rsidP="0017339A">
            <w:pPr>
              <w:jc w:val="center"/>
              <w:rPr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최대</w:t>
            </w:r>
            <w:r w:rsidR="00A0640D">
              <w:rPr>
                <w:sz w:val="19"/>
                <w:szCs w:val="19"/>
              </w:rPr>
              <w:t xml:space="preserve"> </w:t>
            </w:r>
          </w:p>
          <w:p w14:paraId="1CF1D594" w14:textId="77777777" w:rsidR="0017339A" w:rsidRDefault="0017339A" w:rsidP="0017339A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속성</w:t>
            </w:r>
          </w:p>
          <w:p w14:paraId="5D24F180" w14:textId="56458E65" w:rsidR="00B5162B" w:rsidRPr="0035370B" w:rsidRDefault="0017339A" w:rsidP="0017339A">
            <w:pPr>
              <w:jc w:val="center"/>
              <w:rPr>
                <w:sz w:val="19"/>
                <w:szCs w:val="19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수학</w:t>
            </w:r>
            <w:r w:rsidR="00B5162B" w:rsidRPr="0035370B">
              <w:rPr>
                <w:sz w:val="19"/>
                <w:szCs w:val="19"/>
              </w:rPr>
              <w:t xml:space="preserve"> 6/7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D77F06D" w14:textId="77777777" w:rsidR="0017339A" w:rsidRDefault="0017339A" w:rsidP="0017339A">
            <w:pPr>
              <w:jc w:val="center"/>
              <w:rPr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최대</w:t>
            </w:r>
            <w:r w:rsidR="00A0640D">
              <w:rPr>
                <w:sz w:val="19"/>
                <w:szCs w:val="19"/>
              </w:rPr>
              <w:t xml:space="preserve"> </w:t>
            </w:r>
          </w:p>
          <w:p w14:paraId="6D51AD17" w14:textId="271290B2" w:rsidR="00B5162B" w:rsidRPr="0035370B" w:rsidRDefault="0017339A" w:rsidP="0017339A">
            <w:pPr>
              <w:jc w:val="center"/>
              <w:rPr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속성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수학</w:t>
            </w:r>
            <w:r>
              <w:rPr>
                <w:sz w:val="19"/>
                <w:szCs w:val="19"/>
              </w:rPr>
              <w:t xml:space="preserve"> 8/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대수</w:t>
            </w:r>
            <w:r w:rsidR="00B5162B" w:rsidRPr="0035370B">
              <w:rPr>
                <w:sz w:val="19"/>
                <w:szCs w:val="19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37A5BA1" w14:textId="77777777" w:rsidR="00B5162B" w:rsidRDefault="0017339A" w:rsidP="000B17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CC </w:t>
            </w:r>
          </w:p>
          <w:p w14:paraId="716A3347" w14:textId="019FF1D4" w:rsidR="0017339A" w:rsidRPr="0017339A" w:rsidRDefault="0017339A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기하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7BF8432" w14:textId="77777777" w:rsidR="0017339A" w:rsidRDefault="0017339A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대수</w:t>
            </w:r>
          </w:p>
          <w:p w14:paraId="123E289A" w14:textId="593F2BA2" w:rsidR="00B5162B" w:rsidRPr="0035370B" w:rsidRDefault="00B5162B" w:rsidP="000B17CC">
            <w:pPr>
              <w:jc w:val="center"/>
              <w:rPr>
                <w:sz w:val="19"/>
                <w:szCs w:val="19"/>
              </w:rPr>
            </w:pPr>
            <w:r w:rsidRPr="0035370B">
              <w:rPr>
                <w:sz w:val="19"/>
                <w:szCs w:val="19"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A84E85" w14:textId="6643019E" w:rsidR="00B5162B" w:rsidRPr="0017339A" w:rsidRDefault="0017339A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초급 미적분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7821A6" w14:textId="77777777" w:rsidR="0017339A" w:rsidRDefault="0017339A" w:rsidP="000B17CC">
            <w:pPr>
              <w:jc w:val="center"/>
              <w:rPr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AP </w:t>
            </w:r>
          </w:p>
          <w:p w14:paraId="54D93575" w14:textId="08AFAD7B" w:rsidR="00B5162B" w:rsidRPr="0017339A" w:rsidRDefault="0017339A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미적분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E4AE22" w14:textId="6F404065" w:rsidR="00B5162B" w:rsidRPr="009E2E20" w:rsidRDefault="00B5162B" w:rsidP="009E2E20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 w:rsidRPr="0035370B">
              <w:rPr>
                <w:sz w:val="19"/>
                <w:szCs w:val="19"/>
              </w:rPr>
              <w:t>4</w:t>
            </w:r>
            <w:r w:rsidR="009E2E20">
              <w:rPr>
                <w:rFonts w:hint="eastAsia"/>
                <w:sz w:val="19"/>
                <w:szCs w:val="19"/>
                <w:vertAlign w:val="superscript"/>
                <w:lang w:eastAsia="ko-KR"/>
              </w:rPr>
              <w:t xml:space="preserve"> </w:t>
            </w:r>
            <w:r w:rsidR="006C5F49"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 xml:space="preserve">번째 </w:t>
            </w:r>
            <w:r w:rsidR="009E2E20"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수학</w:t>
            </w:r>
            <w:r w:rsidR="009E2E20">
              <w:rPr>
                <w:sz w:val="19"/>
                <w:szCs w:val="19"/>
              </w:rPr>
              <w:t xml:space="preserve"> </w:t>
            </w:r>
            <w:r w:rsidR="009E2E20"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과목</w:t>
            </w:r>
          </w:p>
        </w:tc>
      </w:tr>
    </w:tbl>
    <w:p w14:paraId="6DB64997" w14:textId="2819FFBD" w:rsidR="00B5162B" w:rsidRDefault="00B5162B" w:rsidP="00B5162B">
      <w:pPr>
        <w:jc w:val="both"/>
      </w:pPr>
    </w:p>
    <w:p w14:paraId="466F4EB8" w14:textId="1D5A4AFA" w:rsidR="000B17CC" w:rsidRPr="00F729B2" w:rsidRDefault="005D5E6F" w:rsidP="00B5162B">
      <w:pPr>
        <w:jc w:val="both"/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>학생들은 고등학교에서도 추가로 속성할 수 있는 기회가 주어질 것입니다. 다음은 여러 옵션을 나타낸 도표입니다.</w:t>
      </w:r>
    </w:p>
    <w:p w14:paraId="25991C95" w14:textId="77777777" w:rsidR="000B17CC" w:rsidRDefault="000B17CC" w:rsidP="00B5162B">
      <w:pPr>
        <w:jc w:val="both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413"/>
        <w:gridCol w:w="1843"/>
        <w:gridCol w:w="1487"/>
        <w:gridCol w:w="1620"/>
        <w:gridCol w:w="1440"/>
      </w:tblGrid>
      <w:tr w:rsidR="000B17CC" w:rsidRPr="00F94250" w14:paraId="28802DCC" w14:textId="77777777" w:rsidTr="00F64837">
        <w:tc>
          <w:tcPr>
            <w:tcW w:w="2007" w:type="dxa"/>
            <w:shd w:val="clear" w:color="auto" w:fill="D9D9D9"/>
          </w:tcPr>
          <w:p w14:paraId="11496C83" w14:textId="785F5232" w:rsidR="000B17CC" w:rsidRPr="0035370B" w:rsidRDefault="005D5E6F" w:rsidP="005D5E6F">
            <w:pPr>
              <w:jc w:val="center"/>
              <w:rPr>
                <w:b/>
                <w:sz w:val="20"/>
              </w:rPr>
            </w:pPr>
            <w:r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 수준</w:t>
            </w:r>
          </w:p>
        </w:tc>
        <w:tc>
          <w:tcPr>
            <w:tcW w:w="1413" w:type="dxa"/>
            <w:shd w:val="clear" w:color="auto" w:fill="D9D9D9"/>
          </w:tcPr>
          <w:p w14:paraId="5304E8EA" w14:textId="1A06EEF3" w:rsidR="000B17CC" w:rsidRPr="005D5E6F" w:rsidRDefault="000B17CC" w:rsidP="00C40119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8</w:t>
            </w:r>
            <w:r w:rsidR="005D5E6F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5D5E6F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</w:tcPr>
          <w:p w14:paraId="7E683551" w14:textId="76AD5DDF" w:rsidR="000B17CC" w:rsidRPr="005D5E6F" w:rsidRDefault="000B17CC" w:rsidP="00C40119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9</w:t>
            </w:r>
            <w:r w:rsidR="005D5E6F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5D5E6F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487" w:type="dxa"/>
            <w:shd w:val="clear" w:color="auto" w:fill="D9D9D9"/>
          </w:tcPr>
          <w:p w14:paraId="7ED25C3C" w14:textId="03F6292E" w:rsidR="000B17CC" w:rsidRPr="005D5E6F" w:rsidRDefault="000B17CC" w:rsidP="00C40119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10</w:t>
            </w:r>
            <w:r w:rsidR="005D5E6F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5D5E6F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620" w:type="dxa"/>
            <w:shd w:val="clear" w:color="auto" w:fill="D9D9D9"/>
          </w:tcPr>
          <w:p w14:paraId="672954B8" w14:textId="79840FBD" w:rsidR="000B17CC" w:rsidRPr="005D5E6F" w:rsidRDefault="000B17CC" w:rsidP="00C40119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11</w:t>
            </w:r>
            <w:r w:rsidR="005D5E6F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5D5E6F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  <w:tc>
          <w:tcPr>
            <w:tcW w:w="1440" w:type="dxa"/>
            <w:shd w:val="clear" w:color="auto" w:fill="D9D9D9"/>
          </w:tcPr>
          <w:p w14:paraId="37A3F87A" w14:textId="491E6C4A" w:rsidR="000B17CC" w:rsidRPr="005D5E6F" w:rsidRDefault="000B17CC" w:rsidP="00C40119">
            <w:pPr>
              <w:jc w:val="center"/>
              <w:rPr>
                <w:rFonts w:ascii="바탕" w:eastAsia="바탕" w:hAnsi="바탕" w:cs="바탕"/>
                <w:b/>
                <w:sz w:val="20"/>
                <w:lang w:eastAsia="ko-KR"/>
              </w:rPr>
            </w:pPr>
            <w:r w:rsidRPr="0035370B">
              <w:rPr>
                <w:b/>
                <w:sz w:val="20"/>
              </w:rPr>
              <w:t>12</w:t>
            </w:r>
            <w:r w:rsidR="005D5E6F">
              <w:rPr>
                <w:rFonts w:hint="eastAsia"/>
                <w:b/>
                <w:sz w:val="20"/>
                <w:lang w:eastAsia="ko-KR"/>
              </w:rPr>
              <w:t xml:space="preserve"> </w:t>
            </w:r>
            <w:r w:rsidR="005D5E6F">
              <w:rPr>
                <w:rFonts w:ascii="바탕" w:eastAsia="바탕" w:hAnsi="바탕" w:cs="바탕" w:hint="eastAsia"/>
                <w:b/>
                <w:sz w:val="20"/>
                <w:lang w:eastAsia="ko-KR"/>
              </w:rPr>
              <w:t>학년</w:t>
            </w:r>
          </w:p>
        </w:tc>
      </w:tr>
      <w:tr w:rsidR="000B17CC" w:rsidRPr="00F94250" w14:paraId="02818B2A" w14:textId="77777777" w:rsidTr="00F64837">
        <w:tc>
          <w:tcPr>
            <w:tcW w:w="2007" w:type="dxa"/>
            <w:shd w:val="clear" w:color="auto" w:fill="auto"/>
            <w:vAlign w:val="center"/>
          </w:tcPr>
          <w:p w14:paraId="4CEBBED4" w14:textId="77777777" w:rsidR="005D5E6F" w:rsidRDefault="005D5E6F" w:rsidP="005D5E6F">
            <w:pPr>
              <w:jc w:val="center"/>
              <w:rPr>
                <w:sz w:val="20"/>
                <w:lang w:eastAsia="ko-KR"/>
              </w:rPr>
            </w:pPr>
            <w:r>
              <w:rPr>
                <w:rFonts w:ascii="바탕" w:eastAsia="바탕" w:hAnsi="바탕" w:cs="바탕" w:hint="eastAsia"/>
                <w:sz w:val="20"/>
                <w:lang w:eastAsia="ko-KR"/>
              </w:rPr>
              <w:t>고교</w:t>
            </w:r>
          </w:p>
          <w:p w14:paraId="5869BDE7" w14:textId="179F30B5" w:rsidR="000B17CC" w:rsidRPr="0035370B" w:rsidRDefault="005D5E6F" w:rsidP="005D5E6F">
            <w:pPr>
              <w:jc w:val="center"/>
              <w:rPr>
                <w:sz w:val="20"/>
              </w:rPr>
            </w:pPr>
            <w:r>
              <w:rPr>
                <w:rFonts w:ascii="바탕" w:eastAsia="바탕" w:hAnsi="바탕" w:cs="바탕" w:hint="eastAsia"/>
                <w:sz w:val="20"/>
                <w:lang w:eastAsia="ko-KR"/>
              </w:rPr>
              <w:t>속성 옵션</w:t>
            </w:r>
            <w:r w:rsidR="000B17CC">
              <w:rPr>
                <w:sz w:val="20"/>
              </w:rPr>
              <w:t xml:space="preserve"> 1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45F795D" w14:textId="7919C224" w:rsidR="000B17CC" w:rsidRPr="0035370B" w:rsidRDefault="005D5E6F" w:rsidP="000B17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수학</w:t>
            </w:r>
            <w:r w:rsidR="000B17CC">
              <w:rPr>
                <w:sz w:val="19"/>
                <w:szCs w:val="19"/>
              </w:rPr>
              <w:t xml:space="preserve"> 8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99A4229" w14:textId="5257B50C" w:rsidR="000B17CC" w:rsidRPr="00224B84" w:rsidRDefault="00224B84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 xml:space="preserve">대수 </w:t>
            </w:r>
            <w:r>
              <w:rPr>
                <w:sz w:val="19"/>
                <w:szCs w:val="19"/>
              </w:rPr>
              <w:t xml:space="preserve">1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그리고</w:t>
            </w:r>
          </w:p>
          <w:p w14:paraId="11717DCD" w14:textId="62DCC2D6" w:rsidR="000B17CC" w:rsidRPr="00224B84" w:rsidRDefault="00224B84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기하</w:t>
            </w:r>
          </w:p>
          <w:p w14:paraId="4DBFA945" w14:textId="4C48AF1F" w:rsidR="000B17CC" w:rsidRPr="000B17CC" w:rsidRDefault="00224B84" w:rsidP="000B17CC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(</w:t>
            </w:r>
            <w:r>
              <w:rPr>
                <w:rFonts w:ascii="바탕" w:eastAsia="바탕" w:hAnsi="바탕" w:cs="바탕" w:hint="eastAsia"/>
                <w:i/>
                <w:sz w:val="19"/>
                <w:szCs w:val="19"/>
                <w:lang w:eastAsia="ko-KR"/>
              </w:rPr>
              <w:t>동시에 이수함</w:t>
            </w:r>
            <w:r w:rsidR="000B17CC">
              <w:rPr>
                <w:i/>
                <w:sz w:val="19"/>
                <w:szCs w:val="19"/>
              </w:rPr>
              <w:t>)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4CCD96A7" w14:textId="0B06D37E" w:rsidR="000B17CC" w:rsidRPr="0035370B" w:rsidRDefault="005D5E6F" w:rsidP="000B17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대수</w:t>
            </w:r>
            <w:r w:rsidR="000B17CC" w:rsidRPr="0035370B">
              <w:rPr>
                <w:sz w:val="19"/>
                <w:szCs w:val="19"/>
              </w:rPr>
              <w:t xml:space="preserve"> 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975AA" w14:textId="3CF39BD0" w:rsidR="000B17CC" w:rsidRPr="005D5E6F" w:rsidRDefault="005D5E6F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초급 미적분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C3AAF0" w14:textId="4BD35822" w:rsidR="000B17CC" w:rsidRPr="005D5E6F" w:rsidRDefault="005D5E6F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AP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미적분</w:t>
            </w:r>
          </w:p>
        </w:tc>
      </w:tr>
      <w:tr w:rsidR="000B17CC" w:rsidRPr="00F94250" w14:paraId="60F7D898" w14:textId="77777777" w:rsidTr="00F64837">
        <w:tc>
          <w:tcPr>
            <w:tcW w:w="2007" w:type="dxa"/>
            <w:shd w:val="clear" w:color="auto" w:fill="auto"/>
            <w:vAlign w:val="center"/>
          </w:tcPr>
          <w:p w14:paraId="35023C24" w14:textId="77777777" w:rsidR="005D5E6F" w:rsidRDefault="005D5E6F" w:rsidP="005D5E6F">
            <w:pPr>
              <w:jc w:val="center"/>
              <w:rPr>
                <w:sz w:val="20"/>
                <w:lang w:eastAsia="ko-KR"/>
              </w:rPr>
            </w:pPr>
            <w:r>
              <w:rPr>
                <w:rFonts w:ascii="바탕" w:eastAsia="바탕" w:hAnsi="바탕" w:cs="바탕" w:hint="eastAsia"/>
                <w:sz w:val="20"/>
                <w:lang w:eastAsia="ko-KR"/>
              </w:rPr>
              <w:t>고교</w:t>
            </w:r>
          </w:p>
          <w:p w14:paraId="3EC472CB" w14:textId="468B61F0" w:rsidR="000B17CC" w:rsidRPr="0035370B" w:rsidRDefault="005D5E6F" w:rsidP="005D5E6F">
            <w:pPr>
              <w:jc w:val="center"/>
              <w:rPr>
                <w:sz w:val="20"/>
                <w:lang w:eastAsia="ko-KR"/>
              </w:rPr>
            </w:pPr>
            <w:r>
              <w:rPr>
                <w:rFonts w:ascii="바탕" w:eastAsia="바탕" w:hAnsi="바탕" w:cs="바탕" w:hint="eastAsia"/>
                <w:sz w:val="20"/>
                <w:lang w:eastAsia="ko-KR"/>
              </w:rPr>
              <w:t>속성 옵션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ko-KR"/>
              </w:rPr>
              <w:t>2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61F4AF8" w14:textId="298AC56C" w:rsidR="000B17CC" w:rsidRPr="0035370B" w:rsidRDefault="005D5E6F" w:rsidP="000B17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수학</w:t>
            </w:r>
            <w:r w:rsidR="000B17CC">
              <w:rPr>
                <w:sz w:val="19"/>
                <w:szCs w:val="19"/>
              </w:rPr>
              <w:t xml:space="preserve"> 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8BC1BF" w14:textId="2C7345A9" w:rsidR="000B17CC" w:rsidRPr="0035370B" w:rsidRDefault="005D5E6F" w:rsidP="000B17C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CC </w:t>
            </w: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대수</w:t>
            </w:r>
            <w:r w:rsidR="000B17CC">
              <w:rPr>
                <w:sz w:val="19"/>
                <w:szCs w:val="19"/>
              </w:rPr>
              <w:t xml:space="preserve"> 1</w:t>
            </w:r>
          </w:p>
        </w:tc>
        <w:tc>
          <w:tcPr>
            <w:tcW w:w="1487" w:type="dxa"/>
            <w:shd w:val="clear" w:color="auto" w:fill="auto"/>
            <w:vAlign w:val="center"/>
          </w:tcPr>
          <w:p w14:paraId="219471F6" w14:textId="24CCAF65" w:rsidR="000B17CC" w:rsidRPr="005D5E6F" w:rsidRDefault="000B17CC" w:rsidP="000B17CC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CC </w:t>
            </w:r>
            <w:r w:rsidR="005D5E6F"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기하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56E4BF56" w14:textId="59F4E4DF" w:rsidR="000B17CC" w:rsidRPr="0035370B" w:rsidRDefault="005D5E6F" w:rsidP="005D5E6F">
            <w:pPr>
              <w:jc w:val="center"/>
              <w:rPr>
                <w:sz w:val="19"/>
                <w:szCs w:val="19"/>
              </w:rPr>
            </w:pPr>
            <w:r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아너스 상급 수학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8D1F56" w14:textId="615A88C9" w:rsidR="000B17CC" w:rsidRPr="005D5E6F" w:rsidRDefault="000B17CC" w:rsidP="005D5E6F">
            <w:pPr>
              <w:jc w:val="center"/>
              <w:rPr>
                <w:rFonts w:ascii="바탕" w:eastAsia="바탕" w:hAnsi="바탕" w:cs="바탕"/>
                <w:sz w:val="19"/>
                <w:szCs w:val="19"/>
                <w:lang w:eastAsia="ko-KR"/>
              </w:rPr>
            </w:pPr>
            <w:r>
              <w:rPr>
                <w:sz w:val="19"/>
                <w:szCs w:val="19"/>
              </w:rPr>
              <w:t xml:space="preserve">AP </w:t>
            </w:r>
            <w:r w:rsidR="005D5E6F">
              <w:rPr>
                <w:rFonts w:ascii="바탕" w:eastAsia="바탕" w:hAnsi="바탕" w:cs="바탕" w:hint="eastAsia"/>
                <w:sz w:val="19"/>
                <w:szCs w:val="19"/>
                <w:lang w:eastAsia="ko-KR"/>
              </w:rPr>
              <w:t>미적분</w:t>
            </w:r>
          </w:p>
        </w:tc>
      </w:tr>
    </w:tbl>
    <w:p w14:paraId="372BC7B4" w14:textId="78BAD43C" w:rsidR="000B17CC" w:rsidRPr="008852EB" w:rsidRDefault="008852EB" w:rsidP="00B5162B">
      <w:pPr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5722" wp14:editId="2F9B6A35">
                <wp:simplePos x="0" y="0"/>
                <wp:positionH relativeFrom="column">
                  <wp:posOffset>-1337</wp:posOffset>
                </wp:positionH>
                <wp:positionV relativeFrom="paragraph">
                  <wp:posOffset>25066</wp:posOffset>
                </wp:positionV>
                <wp:extent cx="245979" cy="112094"/>
                <wp:effectExtent l="0" t="0" r="20955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79" cy="1120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60C7D" w14:textId="77777777" w:rsidR="007328CD" w:rsidRDefault="007328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15722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1pt;margin-top:1.95pt;width:19.35pt;height: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" fillcolor="#bfbfbf [2412]" strokeweight=".5pt">
                <v:textbox>
                  <w:txbxContent>
                    <w:p w14:paraId="41B60C7D" w14:textId="77777777" w:rsidR="007328CD" w:rsidRDefault="007328CD"/>
                  </w:txbxContent>
                </v:textbox>
              </v:shape>
            </w:pict>
          </mc:Fallback>
        </mc:AlternateContent>
      </w:r>
      <w:r>
        <w:t xml:space="preserve">       </w:t>
      </w:r>
      <w:r w:rsidR="005D5E6F">
        <w:rPr>
          <w:rFonts w:ascii="바탕" w:eastAsia="바탕" w:hAnsi="바탕" w:cs="바탕" w:hint="eastAsia"/>
          <w:sz w:val="20"/>
          <w:szCs w:val="20"/>
          <w:lang w:eastAsia="ko-KR"/>
        </w:rPr>
        <w:t>하이라이트 부분은 속성되는 지점을 의미함.</w:t>
      </w:r>
    </w:p>
    <w:p w14:paraId="486013C7" w14:textId="77777777" w:rsidR="008852EB" w:rsidRPr="00F94250" w:rsidRDefault="008852EB" w:rsidP="00B5162B">
      <w:pPr>
        <w:jc w:val="both"/>
      </w:pPr>
    </w:p>
    <w:p w14:paraId="0532168D" w14:textId="38162D53" w:rsidR="00B5162B" w:rsidRPr="00F729B2" w:rsidRDefault="005D5E6F" w:rsidP="00097791">
      <w:pPr>
        <w:jc w:val="both"/>
        <w:outlineLvl w:val="0"/>
        <w:rPr>
          <w:b/>
          <w:sz w:val="22"/>
          <w:szCs w:val="22"/>
        </w:rPr>
      </w:pPr>
      <w:r w:rsidRPr="00F729B2">
        <w:rPr>
          <w:rFonts w:ascii="바탕" w:eastAsia="바탕" w:hAnsi="바탕" w:cs="바탕" w:hint="eastAsia"/>
          <w:b/>
          <w:sz w:val="22"/>
          <w:szCs w:val="22"/>
          <w:lang w:eastAsia="ko-KR"/>
        </w:rPr>
        <w:t>속성 패스웨이의 성공적인 이수 및 등록 지속</w:t>
      </w:r>
    </w:p>
    <w:p w14:paraId="6D97D9E4" w14:textId="77777777" w:rsidR="00B5162B" w:rsidRPr="00F729B2" w:rsidRDefault="00B5162B" w:rsidP="00B5162B">
      <w:pPr>
        <w:jc w:val="both"/>
        <w:rPr>
          <w:sz w:val="22"/>
          <w:szCs w:val="22"/>
        </w:rPr>
      </w:pPr>
    </w:p>
    <w:p w14:paraId="5C17BCDE" w14:textId="71A9D4B7" w:rsidR="0012089F" w:rsidRPr="00F729B2" w:rsidRDefault="005D5E6F" w:rsidP="00DA3C85">
      <w:pPr>
        <w:jc w:val="both"/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압축된 속성 과정은 극히 난이도가 높고 그리고 학생들은 반드시 학년도 전체 기간동안 지속적인 학업 성공을 보여주어야 하며 그리고 이것은 </w:t>
      </w:r>
      <w:r w:rsidR="009A30CD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속성 또는 최대 속성 패스웨이에 지속적으로 등록하기 위한 하나의 조건이다. 학기별 성적이 </w:t>
      </w:r>
      <w:r w:rsidR="009A30CD" w:rsidRPr="00F729B2">
        <w:rPr>
          <w:sz w:val="22"/>
          <w:szCs w:val="22"/>
        </w:rPr>
        <w:t>“B”</w:t>
      </w:r>
      <w:r w:rsidR="009A30CD" w:rsidRPr="00F729B2">
        <w:rPr>
          <w:rFonts w:hint="eastAsia"/>
          <w:sz w:val="22"/>
          <w:szCs w:val="22"/>
          <w:lang w:eastAsia="ko-KR"/>
        </w:rPr>
        <w:t xml:space="preserve"> </w:t>
      </w:r>
      <w:r w:rsidR="009A30CD"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보다 더 저조한 경우, 학생의 이 프로그램에 대한 배정은 조절될 수 있습니다. </w:t>
      </w:r>
    </w:p>
    <w:p w14:paraId="7693F76E" w14:textId="77777777" w:rsidR="0012089F" w:rsidRPr="00F729B2" w:rsidRDefault="0012089F" w:rsidP="00DA3C85">
      <w:pPr>
        <w:jc w:val="both"/>
        <w:rPr>
          <w:sz w:val="22"/>
          <w:szCs w:val="22"/>
        </w:rPr>
      </w:pPr>
    </w:p>
    <w:p w14:paraId="15B56518" w14:textId="7A1FAD79" w:rsidR="0012089F" w:rsidRPr="00F729B2" w:rsidRDefault="006F4E92" w:rsidP="00DA3C85">
      <w:pPr>
        <w:jc w:val="both"/>
        <w:rPr>
          <w:sz w:val="22"/>
          <w:szCs w:val="22"/>
        </w:rPr>
      </w:pPr>
      <w:r w:rsidRPr="00F729B2">
        <w:rPr>
          <w:rFonts w:ascii="바탕" w:eastAsia="바탕" w:hAnsi="바탕" w:cs="바탕" w:hint="eastAsia"/>
          <w:sz w:val="22"/>
          <w:szCs w:val="22"/>
          <w:lang w:eastAsia="ko-KR"/>
        </w:rPr>
        <w:t xml:space="preserve">압축된 속성 패스웨이에 속한 학생들은 반드시 학년말에 학업적 성공을 보여주어야만 이 패스웨이를 지속할 수 있습니다. 다음 과정에 등록하기 위해서는 배치고사의 점수, 스마터 발란스트 종합 학력고사 그리고 성적을 종합하여 결정될 것입니다. </w:t>
      </w:r>
    </w:p>
    <w:p w14:paraId="25881D8A" w14:textId="77777777" w:rsidR="0012089F" w:rsidRPr="00F729B2" w:rsidRDefault="0012089F" w:rsidP="00DA3C85">
      <w:pPr>
        <w:jc w:val="both"/>
        <w:outlineLvl w:val="0"/>
        <w:rPr>
          <w:sz w:val="22"/>
          <w:szCs w:val="22"/>
        </w:rPr>
      </w:pPr>
    </w:p>
    <w:p w14:paraId="733AC8C2" w14:textId="77777777" w:rsidR="00D03DDE" w:rsidRPr="00F729B2" w:rsidRDefault="00D03DDE" w:rsidP="00DA3C85">
      <w:pPr>
        <w:jc w:val="both"/>
        <w:rPr>
          <w:sz w:val="22"/>
          <w:szCs w:val="22"/>
        </w:rPr>
      </w:pPr>
    </w:p>
    <w:p w14:paraId="3134A8B3" w14:textId="77777777" w:rsidR="00D03DDE" w:rsidRPr="00F729B2" w:rsidRDefault="00D03DDE" w:rsidP="00DA3C85">
      <w:pPr>
        <w:jc w:val="both"/>
        <w:rPr>
          <w:sz w:val="22"/>
          <w:szCs w:val="22"/>
        </w:rPr>
      </w:pPr>
    </w:p>
    <w:p w14:paraId="4C3895FF" w14:textId="278138B9" w:rsidR="00D03DDE" w:rsidRDefault="00D03DDE" w:rsidP="00FF4D4B">
      <w:pPr>
        <w:outlineLvl w:val="0"/>
      </w:pPr>
    </w:p>
    <w:sectPr w:rsidR="00D03DDE" w:rsidSect="00FF4D4B">
      <w:headerReference w:type="default" r:id="rId8"/>
      <w:footerReference w:type="default" r:id="rId9"/>
      <w:pgSz w:w="12240" w:h="15840" w:code="1"/>
      <w:pgMar w:top="1440" w:right="1440" w:bottom="1440" w:left="1440" w:header="5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7AC8B" w14:textId="77777777" w:rsidR="00FF0E2C" w:rsidRDefault="00FF0E2C" w:rsidP="009D7C3A">
      <w:r>
        <w:separator/>
      </w:r>
    </w:p>
  </w:endnote>
  <w:endnote w:type="continuationSeparator" w:id="0">
    <w:p w14:paraId="1392735A" w14:textId="77777777" w:rsidR="00FF0E2C" w:rsidRDefault="00FF0E2C" w:rsidP="009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바탕"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Myungjo">
    <w:panose1 w:val="02000500000000000000"/>
    <w:charset w:val="81"/>
    <w:family w:val="auto"/>
    <w:pitch w:val="variable"/>
    <w:sig w:usb0="00000001" w:usb1="09060000" w:usb2="00000010" w:usb3="00000000" w:csb0="0008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93C9D" w14:textId="233EA73B" w:rsidR="007328CD" w:rsidRPr="005A3B63" w:rsidRDefault="007328CD" w:rsidP="00F729B2">
    <w:pPr>
      <w:pStyle w:val="Footer"/>
      <w:tabs>
        <w:tab w:val="clear" w:pos="9360"/>
        <w:tab w:val="right" w:pos="1044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B0785" w14:textId="77777777" w:rsidR="00FF0E2C" w:rsidRDefault="00FF0E2C" w:rsidP="009D7C3A">
      <w:r>
        <w:separator/>
      </w:r>
    </w:p>
  </w:footnote>
  <w:footnote w:type="continuationSeparator" w:id="0">
    <w:p w14:paraId="7DED568E" w14:textId="77777777" w:rsidR="00FF0E2C" w:rsidRDefault="00FF0E2C" w:rsidP="009D7C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AA16A" w14:textId="77777777" w:rsidR="007328CD" w:rsidRDefault="007328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8167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D56"/>
    <w:multiLevelType w:val="hybridMultilevel"/>
    <w:tmpl w:val="3E0A56DC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>
    <w:nsid w:val="01AB1C15"/>
    <w:multiLevelType w:val="hybridMultilevel"/>
    <w:tmpl w:val="B5DE88B8"/>
    <w:lvl w:ilvl="0" w:tplc="31482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C3C72"/>
    <w:multiLevelType w:val="hybridMultilevel"/>
    <w:tmpl w:val="114A9634"/>
    <w:lvl w:ilvl="0" w:tplc="80B081E8">
      <w:start w:val="1"/>
      <w:numFmt w:val="lowerLetter"/>
      <w:lvlText w:val="%1."/>
      <w:lvlJc w:val="left"/>
      <w:pPr>
        <w:ind w:left="21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9" w:hanging="360"/>
      </w:pPr>
    </w:lvl>
    <w:lvl w:ilvl="2" w:tplc="0409001B" w:tentative="1">
      <w:start w:val="1"/>
      <w:numFmt w:val="lowerRoman"/>
      <w:lvlText w:val="%3."/>
      <w:lvlJc w:val="right"/>
      <w:pPr>
        <w:ind w:left="3609" w:hanging="180"/>
      </w:pPr>
    </w:lvl>
    <w:lvl w:ilvl="3" w:tplc="0409000F" w:tentative="1">
      <w:start w:val="1"/>
      <w:numFmt w:val="decimal"/>
      <w:lvlText w:val="%4."/>
      <w:lvlJc w:val="left"/>
      <w:pPr>
        <w:ind w:left="4329" w:hanging="360"/>
      </w:pPr>
    </w:lvl>
    <w:lvl w:ilvl="4" w:tplc="04090019" w:tentative="1">
      <w:start w:val="1"/>
      <w:numFmt w:val="lowerLetter"/>
      <w:lvlText w:val="%5."/>
      <w:lvlJc w:val="left"/>
      <w:pPr>
        <w:ind w:left="5049" w:hanging="360"/>
      </w:pPr>
    </w:lvl>
    <w:lvl w:ilvl="5" w:tplc="0409001B" w:tentative="1">
      <w:start w:val="1"/>
      <w:numFmt w:val="lowerRoman"/>
      <w:lvlText w:val="%6."/>
      <w:lvlJc w:val="right"/>
      <w:pPr>
        <w:ind w:left="5769" w:hanging="180"/>
      </w:pPr>
    </w:lvl>
    <w:lvl w:ilvl="6" w:tplc="0409000F" w:tentative="1">
      <w:start w:val="1"/>
      <w:numFmt w:val="decimal"/>
      <w:lvlText w:val="%7."/>
      <w:lvlJc w:val="left"/>
      <w:pPr>
        <w:ind w:left="6489" w:hanging="360"/>
      </w:pPr>
    </w:lvl>
    <w:lvl w:ilvl="7" w:tplc="04090019" w:tentative="1">
      <w:start w:val="1"/>
      <w:numFmt w:val="lowerLetter"/>
      <w:lvlText w:val="%8."/>
      <w:lvlJc w:val="left"/>
      <w:pPr>
        <w:ind w:left="7209" w:hanging="360"/>
      </w:pPr>
    </w:lvl>
    <w:lvl w:ilvl="8" w:tplc="0409001B" w:tentative="1">
      <w:start w:val="1"/>
      <w:numFmt w:val="lowerRoman"/>
      <w:lvlText w:val="%9."/>
      <w:lvlJc w:val="right"/>
      <w:pPr>
        <w:ind w:left="7929" w:hanging="180"/>
      </w:pPr>
    </w:lvl>
  </w:abstractNum>
  <w:abstractNum w:abstractNumId="4">
    <w:nsid w:val="06830716"/>
    <w:multiLevelType w:val="hybridMultilevel"/>
    <w:tmpl w:val="1C72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6F6A2C"/>
    <w:multiLevelType w:val="hybridMultilevel"/>
    <w:tmpl w:val="C97C483C"/>
    <w:lvl w:ilvl="0" w:tplc="0409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>
    <w:nsid w:val="0EF463FA"/>
    <w:multiLevelType w:val="hybridMultilevel"/>
    <w:tmpl w:val="CEE486FA"/>
    <w:lvl w:ilvl="0" w:tplc="04090019">
      <w:start w:val="1"/>
      <w:numFmt w:val="lowerLetter"/>
      <w:lvlText w:val="%1."/>
      <w:lvlJc w:val="left"/>
      <w:pPr>
        <w:ind w:left="2529" w:hanging="360"/>
      </w:pPr>
    </w:lvl>
    <w:lvl w:ilvl="1" w:tplc="04090019" w:tentative="1">
      <w:start w:val="1"/>
      <w:numFmt w:val="lowerLetter"/>
      <w:lvlText w:val="%2."/>
      <w:lvlJc w:val="left"/>
      <w:pPr>
        <w:ind w:left="3249" w:hanging="360"/>
      </w:pPr>
    </w:lvl>
    <w:lvl w:ilvl="2" w:tplc="0409001B" w:tentative="1">
      <w:start w:val="1"/>
      <w:numFmt w:val="lowerRoman"/>
      <w:lvlText w:val="%3."/>
      <w:lvlJc w:val="right"/>
      <w:pPr>
        <w:ind w:left="3969" w:hanging="180"/>
      </w:pPr>
    </w:lvl>
    <w:lvl w:ilvl="3" w:tplc="0409000F" w:tentative="1">
      <w:start w:val="1"/>
      <w:numFmt w:val="decimal"/>
      <w:lvlText w:val="%4."/>
      <w:lvlJc w:val="left"/>
      <w:pPr>
        <w:ind w:left="4689" w:hanging="360"/>
      </w:pPr>
    </w:lvl>
    <w:lvl w:ilvl="4" w:tplc="04090019" w:tentative="1">
      <w:start w:val="1"/>
      <w:numFmt w:val="lowerLetter"/>
      <w:lvlText w:val="%5."/>
      <w:lvlJc w:val="left"/>
      <w:pPr>
        <w:ind w:left="5409" w:hanging="360"/>
      </w:pPr>
    </w:lvl>
    <w:lvl w:ilvl="5" w:tplc="0409001B" w:tentative="1">
      <w:start w:val="1"/>
      <w:numFmt w:val="lowerRoman"/>
      <w:lvlText w:val="%6."/>
      <w:lvlJc w:val="right"/>
      <w:pPr>
        <w:ind w:left="6129" w:hanging="180"/>
      </w:pPr>
    </w:lvl>
    <w:lvl w:ilvl="6" w:tplc="0409000F" w:tentative="1">
      <w:start w:val="1"/>
      <w:numFmt w:val="decimal"/>
      <w:lvlText w:val="%7."/>
      <w:lvlJc w:val="left"/>
      <w:pPr>
        <w:ind w:left="6849" w:hanging="360"/>
      </w:pPr>
    </w:lvl>
    <w:lvl w:ilvl="7" w:tplc="04090019" w:tentative="1">
      <w:start w:val="1"/>
      <w:numFmt w:val="lowerLetter"/>
      <w:lvlText w:val="%8."/>
      <w:lvlJc w:val="left"/>
      <w:pPr>
        <w:ind w:left="7569" w:hanging="360"/>
      </w:pPr>
    </w:lvl>
    <w:lvl w:ilvl="8" w:tplc="040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7">
    <w:nsid w:val="154124CE"/>
    <w:multiLevelType w:val="hybridMultilevel"/>
    <w:tmpl w:val="68B0C6C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7387ABD"/>
    <w:multiLevelType w:val="hybridMultilevel"/>
    <w:tmpl w:val="FA2E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447FA"/>
    <w:multiLevelType w:val="hybridMultilevel"/>
    <w:tmpl w:val="06B6D522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>
    <w:nsid w:val="1B0D7401"/>
    <w:multiLevelType w:val="hybridMultilevel"/>
    <w:tmpl w:val="3CD65456"/>
    <w:lvl w:ilvl="0" w:tplc="24A2E8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B746AD"/>
    <w:multiLevelType w:val="hybridMultilevel"/>
    <w:tmpl w:val="236C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233E7"/>
    <w:multiLevelType w:val="hybridMultilevel"/>
    <w:tmpl w:val="B9BC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87876"/>
    <w:multiLevelType w:val="hybridMultilevel"/>
    <w:tmpl w:val="3B464260"/>
    <w:lvl w:ilvl="0" w:tplc="B5ECA8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EBB756B"/>
    <w:multiLevelType w:val="hybridMultilevel"/>
    <w:tmpl w:val="BEB0E91E"/>
    <w:lvl w:ilvl="0" w:tplc="24A2E80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84430"/>
    <w:multiLevelType w:val="hybridMultilevel"/>
    <w:tmpl w:val="5530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F748F"/>
    <w:multiLevelType w:val="hybridMultilevel"/>
    <w:tmpl w:val="A6A47CD4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7">
    <w:nsid w:val="31E14657"/>
    <w:multiLevelType w:val="hybridMultilevel"/>
    <w:tmpl w:val="DC40FE24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8">
    <w:nsid w:val="32813FC3"/>
    <w:multiLevelType w:val="hybridMultilevel"/>
    <w:tmpl w:val="E35AB58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7211919"/>
    <w:multiLevelType w:val="hybridMultilevel"/>
    <w:tmpl w:val="0AEC7218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 w:tentative="1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0">
    <w:nsid w:val="39912476"/>
    <w:multiLevelType w:val="hybridMultilevel"/>
    <w:tmpl w:val="042EAF44"/>
    <w:lvl w:ilvl="0" w:tplc="04090015">
      <w:start w:val="1"/>
      <w:numFmt w:val="upperLetter"/>
      <w:lvlText w:val="%1."/>
      <w:lvlJc w:val="left"/>
      <w:pPr>
        <w:ind w:left="1242" w:hanging="360"/>
      </w:p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>
    <w:nsid w:val="39DB3A2F"/>
    <w:multiLevelType w:val="hybridMultilevel"/>
    <w:tmpl w:val="C5AA9D48"/>
    <w:lvl w:ilvl="0" w:tplc="04090019">
      <w:start w:val="1"/>
      <w:numFmt w:val="lowerLetter"/>
      <w:lvlText w:val="%1."/>
      <w:lvlJc w:val="left"/>
      <w:pPr>
        <w:ind w:left="1962" w:hanging="360"/>
      </w:pPr>
    </w:lvl>
    <w:lvl w:ilvl="1" w:tplc="04090019" w:tentative="1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2">
    <w:nsid w:val="3A59390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3">
    <w:nsid w:val="410802D7"/>
    <w:multiLevelType w:val="hybridMultilevel"/>
    <w:tmpl w:val="051C73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45D7154B"/>
    <w:multiLevelType w:val="hybridMultilevel"/>
    <w:tmpl w:val="01D6C9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6B746D"/>
    <w:multiLevelType w:val="hybridMultilevel"/>
    <w:tmpl w:val="87EAC1E2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19">
      <w:start w:val="1"/>
      <w:numFmt w:val="lowerLetter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6">
    <w:nsid w:val="4C761444"/>
    <w:multiLevelType w:val="hybridMultilevel"/>
    <w:tmpl w:val="6732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E16F4"/>
    <w:multiLevelType w:val="hybridMultilevel"/>
    <w:tmpl w:val="0F0EDD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C12823"/>
    <w:multiLevelType w:val="hybridMultilevel"/>
    <w:tmpl w:val="D64CD67C"/>
    <w:lvl w:ilvl="0" w:tplc="0409000F">
      <w:start w:val="1"/>
      <w:numFmt w:val="decimal"/>
      <w:lvlText w:val="%1."/>
      <w:lvlJc w:val="left"/>
      <w:pPr>
        <w:ind w:left="1809" w:hanging="360"/>
      </w:pPr>
    </w:lvl>
    <w:lvl w:ilvl="1" w:tplc="0409000F">
      <w:start w:val="1"/>
      <w:numFmt w:val="decimal"/>
      <w:lvlText w:val="%2."/>
      <w:lvlJc w:val="left"/>
      <w:pPr>
        <w:ind w:left="2529" w:hanging="360"/>
      </w:pPr>
    </w:lvl>
    <w:lvl w:ilvl="2" w:tplc="0409001B" w:tentative="1">
      <w:start w:val="1"/>
      <w:numFmt w:val="lowerRoman"/>
      <w:lvlText w:val="%3."/>
      <w:lvlJc w:val="right"/>
      <w:pPr>
        <w:ind w:left="3249" w:hanging="180"/>
      </w:pPr>
    </w:lvl>
    <w:lvl w:ilvl="3" w:tplc="0409000F" w:tentative="1">
      <w:start w:val="1"/>
      <w:numFmt w:val="decimal"/>
      <w:lvlText w:val="%4."/>
      <w:lvlJc w:val="left"/>
      <w:pPr>
        <w:ind w:left="3969" w:hanging="360"/>
      </w:pPr>
    </w:lvl>
    <w:lvl w:ilvl="4" w:tplc="04090019" w:tentative="1">
      <w:start w:val="1"/>
      <w:numFmt w:val="lowerLetter"/>
      <w:lvlText w:val="%5."/>
      <w:lvlJc w:val="left"/>
      <w:pPr>
        <w:ind w:left="4689" w:hanging="360"/>
      </w:pPr>
    </w:lvl>
    <w:lvl w:ilvl="5" w:tplc="0409001B" w:tentative="1">
      <w:start w:val="1"/>
      <w:numFmt w:val="lowerRoman"/>
      <w:lvlText w:val="%6."/>
      <w:lvlJc w:val="right"/>
      <w:pPr>
        <w:ind w:left="5409" w:hanging="180"/>
      </w:pPr>
    </w:lvl>
    <w:lvl w:ilvl="6" w:tplc="0409000F" w:tentative="1">
      <w:start w:val="1"/>
      <w:numFmt w:val="decimal"/>
      <w:lvlText w:val="%7."/>
      <w:lvlJc w:val="left"/>
      <w:pPr>
        <w:ind w:left="6129" w:hanging="360"/>
      </w:pPr>
    </w:lvl>
    <w:lvl w:ilvl="7" w:tplc="04090019" w:tentative="1">
      <w:start w:val="1"/>
      <w:numFmt w:val="lowerLetter"/>
      <w:lvlText w:val="%8."/>
      <w:lvlJc w:val="left"/>
      <w:pPr>
        <w:ind w:left="6849" w:hanging="360"/>
      </w:pPr>
    </w:lvl>
    <w:lvl w:ilvl="8" w:tplc="04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9">
    <w:nsid w:val="57F5224D"/>
    <w:multiLevelType w:val="hybridMultilevel"/>
    <w:tmpl w:val="4F640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675B53"/>
    <w:multiLevelType w:val="hybridMultilevel"/>
    <w:tmpl w:val="DC40FE24"/>
    <w:lvl w:ilvl="0" w:tplc="42EA59C6">
      <w:start w:val="1"/>
      <w:numFmt w:val="upperLetter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1">
    <w:nsid w:val="5FB97617"/>
    <w:multiLevelType w:val="hybridMultilevel"/>
    <w:tmpl w:val="5F3041EA"/>
    <w:lvl w:ilvl="0" w:tplc="A492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73C29"/>
    <w:multiLevelType w:val="hybridMultilevel"/>
    <w:tmpl w:val="5742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3A204E1"/>
    <w:multiLevelType w:val="hybridMultilevel"/>
    <w:tmpl w:val="B64E5FD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>
    <w:nsid w:val="64920984"/>
    <w:multiLevelType w:val="multilevel"/>
    <w:tmpl w:val="F2DA3E74"/>
    <w:lvl w:ilvl="0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35">
    <w:nsid w:val="66D41D4D"/>
    <w:multiLevelType w:val="hybridMultilevel"/>
    <w:tmpl w:val="72E2D3A4"/>
    <w:lvl w:ilvl="0" w:tplc="A492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12847"/>
    <w:multiLevelType w:val="hybridMultilevel"/>
    <w:tmpl w:val="F1BEA1B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7">
    <w:nsid w:val="688916E1"/>
    <w:multiLevelType w:val="hybridMultilevel"/>
    <w:tmpl w:val="F32E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62A0E"/>
    <w:multiLevelType w:val="hybridMultilevel"/>
    <w:tmpl w:val="9FE0C9C2"/>
    <w:lvl w:ilvl="0" w:tplc="FBB4C0D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86B74"/>
    <w:multiLevelType w:val="hybridMultilevel"/>
    <w:tmpl w:val="7AA80D40"/>
    <w:lvl w:ilvl="0" w:tplc="5802A92C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0">
    <w:nsid w:val="702C237A"/>
    <w:multiLevelType w:val="hybridMultilevel"/>
    <w:tmpl w:val="6A443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46A660A"/>
    <w:multiLevelType w:val="hybridMultilevel"/>
    <w:tmpl w:val="AF40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F6F12"/>
    <w:multiLevelType w:val="multilevel"/>
    <w:tmpl w:val="292620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A64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30"/>
  </w:num>
  <w:num w:numId="3">
    <w:abstractNumId w:val="16"/>
  </w:num>
  <w:num w:numId="4">
    <w:abstractNumId w:val="9"/>
  </w:num>
  <w:num w:numId="5">
    <w:abstractNumId w:val="28"/>
  </w:num>
  <w:num w:numId="6">
    <w:abstractNumId w:val="6"/>
  </w:num>
  <w:num w:numId="7">
    <w:abstractNumId w:val="18"/>
  </w:num>
  <w:num w:numId="8">
    <w:abstractNumId w:val="23"/>
  </w:num>
  <w:num w:numId="9">
    <w:abstractNumId w:val="41"/>
  </w:num>
  <w:num w:numId="10">
    <w:abstractNumId w:val="27"/>
  </w:num>
  <w:num w:numId="11">
    <w:abstractNumId w:val="17"/>
  </w:num>
  <w:num w:numId="12">
    <w:abstractNumId w:val="2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29"/>
  </w:num>
  <w:num w:numId="17">
    <w:abstractNumId w:val="24"/>
  </w:num>
  <w:num w:numId="18">
    <w:abstractNumId w:val="38"/>
  </w:num>
  <w:num w:numId="19">
    <w:abstractNumId w:val="14"/>
  </w:num>
  <w:num w:numId="20">
    <w:abstractNumId w:val="10"/>
  </w:num>
  <w:num w:numId="21">
    <w:abstractNumId w:val="26"/>
  </w:num>
  <w:num w:numId="22">
    <w:abstractNumId w:val="8"/>
  </w:num>
  <w:num w:numId="23">
    <w:abstractNumId w:val="15"/>
  </w:num>
  <w:num w:numId="24">
    <w:abstractNumId w:val="40"/>
  </w:num>
  <w:num w:numId="25">
    <w:abstractNumId w:val="32"/>
  </w:num>
  <w:num w:numId="26">
    <w:abstractNumId w:val="0"/>
  </w:num>
  <w:num w:numId="27">
    <w:abstractNumId w:val="43"/>
  </w:num>
  <w:num w:numId="28">
    <w:abstractNumId w:val="22"/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20"/>
  </w:num>
  <w:num w:numId="32">
    <w:abstractNumId w:val="21"/>
  </w:num>
  <w:num w:numId="33">
    <w:abstractNumId w:val="36"/>
  </w:num>
  <w:num w:numId="34">
    <w:abstractNumId w:val="5"/>
  </w:num>
  <w:num w:numId="35">
    <w:abstractNumId w:val="12"/>
  </w:num>
  <w:num w:numId="36">
    <w:abstractNumId w:val="33"/>
  </w:num>
  <w:num w:numId="37">
    <w:abstractNumId w:val="11"/>
  </w:num>
  <w:num w:numId="38">
    <w:abstractNumId w:val="37"/>
  </w:num>
  <w:num w:numId="39">
    <w:abstractNumId w:val="4"/>
  </w:num>
  <w:num w:numId="40">
    <w:abstractNumId w:val="31"/>
  </w:num>
  <w:num w:numId="41">
    <w:abstractNumId w:val="35"/>
  </w:num>
  <w:num w:numId="42">
    <w:abstractNumId w:val="13"/>
  </w:num>
  <w:num w:numId="43">
    <w:abstractNumId w:val="3"/>
  </w:num>
  <w:num w:numId="44">
    <w:abstractNumId w:val="39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3A"/>
    <w:rsid w:val="000004A5"/>
    <w:rsid w:val="00001799"/>
    <w:rsid w:val="00001F72"/>
    <w:rsid w:val="000378A5"/>
    <w:rsid w:val="00040139"/>
    <w:rsid w:val="00050ECB"/>
    <w:rsid w:val="00053D77"/>
    <w:rsid w:val="000578A4"/>
    <w:rsid w:val="0007179C"/>
    <w:rsid w:val="000727E4"/>
    <w:rsid w:val="0007609B"/>
    <w:rsid w:val="00083357"/>
    <w:rsid w:val="000871E1"/>
    <w:rsid w:val="000903A4"/>
    <w:rsid w:val="00091230"/>
    <w:rsid w:val="000922FC"/>
    <w:rsid w:val="0009417A"/>
    <w:rsid w:val="00097791"/>
    <w:rsid w:val="000A048B"/>
    <w:rsid w:val="000A177C"/>
    <w:rsid w:val="000B17CC"/>
    <w:rsid w:val="000B1DBC"/>
    <w:rsid w:val="000B77FE"/>
    <w:rsid w:val="000C623F"/>
    <w:rsid w:val="000E2A77"/>
    <w:rsid w:val="000E547E"/>
    <w:rsid w:val="000F3D10"/>
    <w:rsid w:val="000F5385"/>
    <w:rsid w:val="00100F87"/>
    <w:rsid w:val="001022A0"/>
    <w:rsid w:val="00110F1C"/>
    <w:rsid w:val="0011243F"/>
    <w:rsid w:val="001149A3"/>
    <w:rsid w:val="00114D6C"/>
    <w:rsid w:val="00116414"/>
    <w:rsid w:val="0012089F"/>
    <w:rsid w:val="00120E54"/>
    <w:rsid w:val="00122858"/>
    <w:rsid w:val="0012349E"/>
    <w:rsid w:val="00127D52"/>
    <w:rsid w:val="00142022"/>
    <w:rsid w:val="00154592"/>
    <w:rsid w:val="00155544"/>
    <w:rsid w:val="001648C7"/>
    <w:rsid w:val="0017339A"/>
    <w:rsid w:val="001751DA"/>
    <w:rsid w:val="00183AAD"/>
    <w:rsid w:val="0019038A"/>
    <w:rsid w:val="00194766"/>
    <w:rsid w:val="001A0375"/>
    <w:rsid w:val="001A78CA"/>
    <w:rsid w:val="001B220A"/>
    <w:rsid w:val="001B2E77"/>
    <w:rsid w:val="001B3AA8"/>
    <w:rsid w:val="001C6D98"/>
    <w:rsid w:val="001D585E"/>
    <w:rsid w:val="001E4A0C"/>
    <w:rsid w:val="001E722D"/>
    <w:rsid w:val="001F00E5"/>
    <w:rsid w:val="001F2A19"/>
    <w:rsid w:val="00200D86"/>
    <w:rsid w:val="00206C98"/>
    <w:rsid w:val="00224B84"/>
    <w:rsid w:val="00226322"/>
    <w:rsid w:val="002333CF"/>
    <w:rsid w:val="00235C15"/>
    <w:rsid w:val="00237B15"/>
    <w:rsid w:val="002502CE"/>
    <w:rsid w:val="00253D6B"/>
    <w:rsid w:val="002622D1"/>
    <w:rsid w:val="00265BAC"/>
    <w:rsid w:val="00275942"/>
    <w:rsid w:val="0028396F"/>
    <w:rsid w:val="002A1626"/>
    <w:rsid w:val="002A6FDA"/>
    <w:rsid w:val="002A76CA"/>
    <w:rsid w:val="002B3D67"/>
    <w:rsid w:val="002C633B"/>
    <w:rsid w:val="002C70AA"/>
    <w:rsid w:val="002E34C4"/>
    <w:rsid w:val="002E4E5C"/>
    <w:rsid w:val="002F79DB"/>
    <w:rsid w:val="00304D66"/>
    <w:rsid w:val="00324926"/>
    <w:rsid w:val="0033131E"/>
    <w:rsid w:val="003354F8"/>
    <w:rsid w:val="003374EB"/>
    <w:rsid w:val="003418AA"/>
    <w:rsid w:val="00350B56"/>
    <w:rsid w:val="0035370B"/>
    <w:rsid w:val="00362038"/>
    <w:rsid w:val="003620ED"/>
    <w:rsid w:val="00376BE4"/>
    <w:rsid w:val="00382E9D"/>
    <w:rsid w:val="00384A2E"/>
    <w:rsid w:val="0038615C"/>
    <w:rsid w:val="003A52AD"/>
    <w:rsid w:val="003A7686"/>
    <w:rsid w:val="003B4B9B"/>
    <w:rsid w:val="003B5790"/>
    <w:rsid w:val="003B6665"/>
    <w:rsid w:val="003C67DA"/>
    <w:rsid w:val="003C6D32"/>
    <w:rsid w:val="003D20E6"/>
    <w:rsid w:val="003D5334"/>
    <w:rsid w:val="003D7F71"/>
    <w:rsid w:val="003E2601"/>
    <w:rsid w:val="003E540A"/>
    <w:rsid w:val="003F2059"/>
    <w:rsid w:val="003F2496"/>
    <w:rsid w:val="003F45A8"/>
    <w:rsid w:val="00411A76"/>
    <w:rsid w:val="00415A57"/>
    <w:rsid w:val="00421FEF"/>
    <w:rsid w:val="00423261"/>
    <w:rsid w:val="004322C4"/>
    <w:rsid w:val="004324FA"/>
    <w:rsid w:val="00443B07"/>
    <w:rsid w:val="00453C5A"/>
    <w:rsid w:val="0045419E"/>
    <w:rsid w:val="00464A08"/>
    <w:rsid w:val="00465BE3"/>
    <w:rsid w:val="004766C2"/>
    <w:rsid w:val="004770C8"/>
    <w:rsid w:val="00482072"/>
    <w:rsid w:val="00495517"/>
    <w:rsid w:val="0049776C"/>
    <w:rsid w:val="004A2D6A"/>
    <w:rsid w:val="004D4029"/>
    <w:rsid w:val="004D5CE5"/>
    <w:rsid w:val="004E70ED"/>
    <w:rsid w:val="0050348B"/>
    <w:rsid w:val="00506B93"/>
    <w:rsid w:val="005175F3"/>
    <w:rsid w:val="00527D1A"/>
    <w:rsid w:val="005322E4"/>
    <w:rsid w:val="00536D34"/>
    <w:rsid w:val="00544CDA"/>
    <w:rsid w:val="00552D9C"/>
    <w:rsid w:val="0055334C"/>
    <w:rsid w:val="005617D6"/>
    <w:rsid w:val="00561B14"/>
    <w:rsid w:val="00562068"/>
    <w:rsid w:val="00564BA2"/>
    <w:rsid w:val="005711A2"/>
    <w:rsid w:val="0058391F"/>
    <w:rsid w:val="00583EEE"/>
    <w:rsid w:val="005858A0"/>
    <w:rsid w:val="0059267B"/>
    <w:rsid w:val="0059674F"/>
    <w:rsid w:val="005A6E40"/>
    <w:rsid w:val="005B33FC"/>
    <w:rsid w:val="005B4767"/>
    <w:rsid w:val="005C5939"/>
    <w:rsid w:val="005C7855"/>
    <w:rsid w:val="005D543B"/>
    <w:rsid w:val="005D5E6F"/>
    <w:rsid w:val="005E7177"/>
    <w:rsid w:val="005F309E"/>
    <w:rsid w:val="00605359"/>
    <w:rsid w:val="00616E23"/>
    <w:rsid w:val="00616E2F"/>
    <w:rsid w:val="00633C10"/>
    <w:rsid w:val="006412CB"/>
    <w:rsid w:val="00645DF7"/>
    <w:rsid w:val="00654FFB"/>
    <w:rsid w:val="00660CB8"/>
    <w:rsid w:val="0066520A"/>
    <w:rsid w:val="006660E8"/>
    <w:rsid w:val="0066735B"/>
    <w:rsid w:val="00667781"/>
    <w:rsid w:val="00680E29"/>
    <w:rsid w:val="00684626"/>
    <w:rsid w:val="00685CBF"/>
    <w:rsid w:val="006A048A"/>
    <w:rsid w:val="006B1C6F"/>
    <w:rsid w:val="006B6067"/>
    <w:rsid w:val="006B6578"/>
    <w:rsid w:val="006B79EF"/>
    <w:rsid w:val="006B7D8D"/>
    <w:rsid w:val="006C5179"/>
    <w:rsid w:val="006C5F49"/>
    <w:rsid w:val="006C5FF9"/>
    <w:rsid w:val="006C702A"/>
    <w:rsid w:val="006E4164"/>
    <w:rsid w:val="006E794F"/>
    <w:rsid w:val="006F1F17"/>
    <w:rsid w:val="006F4E92"/>
    <w:rsid w:val="00700B8D"/>
    <w:rsid w:val="0070567B"/>
    <w:rsid w:val="007074A0"/>
    <w:rsid w:val="00713571"/>
    <w:rsid w:val="007143BC"/>
    <w:rsid w:val="00722652"/>
    <w:rsid w:val="00723E52"/>
    <w:rsid w:val="0073218D"/>
    <w:rsid w:val="007328CD"/>
    <w:rsid w:val="0073424A"/>
    <w:rsid w:val="00735D92"/>
    <w:rsid w:val="00736583"/>
    <w:rsid w:val="007439C0"/>
    <w:rsid w:val="00746756"/>
    <w:rsid w:val="0074692C"/>
    <w:rsid w:val="00763129"/>
    <w:rsid w:val="00773B0E"/>
    <w:rsid w:val="00786D4D"/>
    <w:rsid w:val="0078759A"/>
    <w:rsid w:val="007B1937"/>
    <w:rsid w:val="007C205D"/>
    <w:rsid w:val="007D061A"/>
    <w:rsid w:val="007D3832"/>
    <w:rsid w:val="007D6088"/>
    <w:rsid w:val="007F484E"/>
    <w:rsid w:val="0080184F"/>
    <w:rsid w:val="008040AF"/>
    <w:rsid w:val="008062C4"/>
    <w:rsid w:val="00807552"/>
    <w:rsid w:val="00811A14"/>
    <w:rsid w:val="00812B79"/>
    <w:rsid w:val="00813FD0"/>
    <w:rsid w:val="0081445F"/>
    <w:rsid w:val="00824960"/>
    <w:rsid w:val="00825EA7"/>
    <w:rsid w:val="0082760D"/>
    <w:rsid w:val="00827EA8"/>
    <w:rsid w:val="00831018"/>
    <w:rsid w:val="008432CD"/>
    <w:rsid w:val="008502B5"/>
    <w:rsid w:val="00850512"/>
    <w:rsid w:val="00850566"/>
    <w:rsid w:val="00864537"/>
    <w:rsid w:val="008714FB"/>
    <w:rsid w:val="00875E95"/>
    <w:rsid w:val="008763B6"/>
    <w:rsid w:val="00876849"/>
    <w:rsid w:val="00877BCA"/>
    <w:rsid w:val="00881558"/>
    <w:rsid w:val="008852EB"/>
    <w:rsid w:val="008857C4"/>
    <w:rsid w:val="00885F14"/>
    <w:rsid w:val="00890267"/>
    <w:rsid w:val="008A17D2"/>
    <w:rsid w:val="008A5311"/>
    <w:rsid w:val="008A5E5A"/>
    <w:rsid w:val="008B1767"/>
    <w:rsid w:val="008B2E25"/>
    <w:rsid w:val="008B7BB9"/>
    <w:rsid w:val="008C3E98"/>
    <w:rsid w:val="008F2434"/>
    <w:rsid w:val="008F2C78"/>
    <w:rsid w:val="008F6B6D"/>
    <w:rsid w:val="00904BCD"/>
    <w:rsid w:val="00905291"/>
    <w:rsid w:val="009101BB"/>
    <w:rsid w:val="00915848"/>
    <w:rsid w:val="00923FF4"/>
    <w:rsid w:val="00934E54"/>
    <w:rsid w:val="009468DD"/>
    <w:rsid w:val="009478E9"/>
    <w:rsid w:val="009500B1"/>
    <w:rsid w:val="00950274"/>
    <w:rsid w:val="00950B9C"/>
    <w:rsid w:val="00954BC5"/>
    <w:rsid w:val="00961DC7"/>
    <w:rsid w:val="00971854"/>
    <w:rsid w:val="009743C2"/>
    <w:rsid w:val="00975ACD"/>
    <w:rsid w:val="0098035C"/>
    <w:rsid w:val="00982B90"/>
    <w:rsid w:val="00985BC4"/>
    <w:rsid w:val="009865BB"/>
    <w:rsid w:val="00992696"/>
    <w:rsid w:val="009A30CD"/>
    <w:rsid w:val="009A6321"/>
    <w:rsid w:val="009A7A23"/>
    <w:rsid w:val="009B34DF"/>
    <w:rsid w:val="009B6B3C"/>
    <w:rsid w:val="009B74EB"/>
    <w:rsid w:val="009C2A00"/>
    <w:rsid w:val="009D539F"/>
    <w:rsid w:val="009D7C3A"/>
    <w:rsid w:val="009D7CCD"/>
    <w:rsid w:val="009E2E20"/>
    <w:rsid w:val="009E69EB"/>
    <w:rsid w:val="009E7C82"/>
    <w:rsid w:val="009F26EA"/>
    <w:rsid w:val="00A00070"/>
    <w:rsid w:val="00A01E8D"/>
    <w:rsid w:val="00A0640D"/>
    <w:rsid w:val="00A12F7C"/>
    <w:rsid w:val="00A1628E"/>
    <w:rsid w:val="00A17BA5"/>
    <w:rsid w:val="00A2139E"/>
    <w:rsid w:val="00A312F1"/>
    <w:rsid w:val="00A3460E"/>
    <w:rsid w:val="00A406E3"/>
    <w:rsid w:val="00A41C03"/>
    <w:rsid w:val="00A51B40"/>
    <w:rsid w:val="00A56832"/>
    <w:rsid w:val="00A66E5B"/>
    <w:rsid w:val="00A71836"/>
    <w:rsid w:val="00A719C4"/>
    <w:rsid w:val="00A8168D"/>
    <w:rsid w:val="00A857D7"/>
    <w:rsid w:val="00A85889"/>
    <w:rsid w:val="00A90361"/>
    <w:rsid w:val="00A90EFB"/>
    <w:rsid w:val="00A91760"/>
    <w:rsid w:val="00A9600A"/>
    <w:rsid w:val="00AA00E5"/>
    <w:rsid w:val="00AD1053"/>
    <w:rsid w:val="00AE4ADE"/>
    <w:rsid w:val="00AE52D2"/>
    <w:rsid w:val="00AE7649"/>
    <w:rsid w:val="00AF006F"/>
    <w:rsid w:val="00AF5B1A"/>
    <w:rsid w:val="00AF6445"/>
    <w:rsid w:val="00B15FBB"/>
    <w:rsid w:val="00B27C77"/>
    <w:rsid w:val="00B443C1"/>
    <w:rsid w:val="00B44A82"/>
    <w:rsid w:val="00B509DC"/>
    <w:rsid w:val="00B5162B"/>
    <w:rsid w:val="00B56E7A"/>
    <w:rsid w:val="00B6072F"/>
    <w:rsid w:val="00B60FB3"/>
    <w:rsid w:val="00B80601"/>
    <w:rsid w:val="00B870B7"/>
    <w:rsid w:val="00B9667A"/>
    <w:rsid w:val="00BA7648"/>
    <w:rsid w:val="00BB0E57"/>
    <w:rsid w:val="00BC14D4"/>
    <w:rsid w:val="00BC23AE"/>
    <w:rsid w:val="00BC5C82"/>
    <w:rsid w:val="00BC6FA6"/>
    <w:rsid w:val="00BD3D24"/>
    <w:rsid w:val="00C12087"/>
    <w:rsid w:val="00C1224C"/>
    <w:rsid w:val="00C17355"/>
    <w:rsid w:val="00C17596"/>
    <w:rsid w:val="00C22F18"/>
    <w:rsid w:val="00C40119"/>
    <w:rsid w:val="00C41417"/>
    <w:rsid w:val="00C42D89"/>
    <w:rsid w:val="00C4315C"/>
    <w:rsid w:val="00C433BC"/>
    <w:rsid w:val="00C60F97"/>
    <w:rsid w:val="00C61477"/>
    <w:rsid w:val="00C63252"/>
    <w:rsid w:val="00C704FA"/>
    <w:rsid w:val="00C74252"/>
    <w:rsid w:val="00C763A0"/>
    <w:rsid w:val="00C922CB"/>
    <w:rsid w:val="00CA1225"/>
    <w:rsid w:val="00CA75A8"/>
    <w:rsid w:val="00CB1298"/>
    <w:rsid w:val="00CC03FC"/>
    <w:rsid w:val="00CC41A4"/>
    <w:rsid w:val="00CE3F42"/>
    <w:rsid w:val="00CE4830"/>
    <w:rsid w:val="00CE52A6"/>
    <w:rsid w:val="00CE53B0"/>
    <w:rsid w:val="00CE6BBF"/>
    <w:rsid w:val="00CF702C"/>
    <w:rsid w:val="00D03DDE"/>
    <w:rsid w:val="00D048A5"/>
    <w:rsid w:val="00D05F92"/>
    <w:rsid w:val="00D07EC5"/>
    <w:rsid w:val="00D07F03"/>
    <w:rsid w:val="00D11E0E"/>
    <w:rsid w:val="00D1598A"/>
    <w:rsid w:val="00D20EE5"/>
    <w:rsid w:val="00D25C6C"/>
    <w:rsid w:val="00D304AA"/>
    <w:rsid w:val="00D34EE3"/>
    <w:rsid w:val="00D35196"/>
    <w:rsid w:val="00D360DB"/>
    <w:rsid w:val="00D37501"/>
    <w:rsid w:val="00D45FE6"/>
    <w:rsid w:val="00D47915"/>
    <w:rsid w:val="00D532EB"/>
    <w:rsid w:val="00D571AF"/>
    <w:rsid w:val="00D64A0A"/>
    <w:rsid w:val="00D6564E"/>
    <w:rsid w:val="00D706C5"/>
    <w:rsid w:val="00D86340"/>
    <w:rsid w:val="00D93DF5"/>
    <w:rsid w:val="00DA1312"/>
    <w:rsid w:val="00DA3C85"/>
    <w:rsid w:val="00DB0D97"/>
    <w:rsid w:val="00DC356D"/>
    <w:rsid w:val="00DC5118"/>
    <w:rsid w:val="00DC5DCA"/>
    <w:rsid w:val="00DD045D"/>
    <w:rsid w:val="00DD2605"/>
    <w:rsid w:val="00DD5060"/>
    <w:rsid w:val="00DD78FC"/>
    <w:rsid w:val="00DE5635"/>
    <w:rsid w:val="00DE7986"/>
    <w:rsid w:val="00E10867"/>
    <w:rsid w:val="00E33EA2"/>
    <w:rsid w:val="00E4723F"/>
    <w:rsid w:val="00E47BC3"/>
    <w:rsid w:val="00E53402"/>
    <w:rsid w:val="00E6093A"/>
    <w:rsid w:val="00E64DA0"/>
    <w:rsid w:val="00E657CD"/>
    <w:rsid w:val="00E8676B"/>
    <w:rsid w:val="00E91014"/>
    <w:rsid w:val="00E92B8E"/>
    <w:rsid w:val="00E947DD"/>
    <w:rsid w:val="00E954FB"/>
    <w:rsid w:val="00EA5EA8"/>
    <w:rsid w:val="00EB2155"/>
    <w:rsid w:val="00EB2E61"/>
    <w:rsid w:val="00EB35FD"/>
    <w:rsid w:val="00EB36BF"/>
    <w:rsid w:val="00EC109A"/>
    <w:rsid w:val="00EC27C6"/>
    <w:rsid w:val="00ED0724"/>
    <w:rsid w:val="00EE5341"/>
    <w:rsid w:val="00EF0E86"/>
    <w:rsid w:val="00EF1702"/>
    <w:rsid w:val="00EF3D1C"/>
    <w:rsid w:val="00EF59B1"/>
    <w:rsid w:val="00F002A4"/>
    <w:rsid w:val="00F00E9C"/>
    <w:rsid w:val="00F02697"/>
    <w:rsid w:val="00F06448"/>
    <w:rsid w:val="00F13D80"/>
    <w:rsid w:val="00F21752"/>
    <w:rsid w:val="00F43F30"/>
    <w:rsid w:val="00F501D7"/>
    <w:rsid w:val="00F549D7"/>
    <w:rsid w:val="00F6059B"/>
    <w:rsid w:val="00F63035"/>
    <w:rsid w:val="00F64837"/>
    <w:rsid w:val="00F7219D"/>
    <w:rsid w:val="00F729B2"/>
    <w:rsid w:val="00F72DC1"/>
    <w:rsid w:val="00F830BA"/>
    <w:rsid w:val="00F869AC"/>
    <w:rsid w:val="00F918DB"/>
    <w:rsid w:val="00F95407"/>
    <w:rsid w:val="00FA2111"/>
    <w:rsid w:val="00FA3E9C"/>
    <w:rsid w:val="00FA545E"/>
    <w:rsid w:val="00FB25DA"/>
    <w:rsid w:val="00FB3807"/>
    <w:rsid w:val="00FC355B"/>
    <w:rsid w:val="00FC411F"/>
    <w:rsid w:val="00FC6392"/>
    <w:rsid w:val="00FC6C63"/>
    <w:rsid w:val="00FE476F"/>
    <w:rsid w:val="00FF0E2C"/>
    <w:rsid w:val="00FF4D4B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DD6A0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바탕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3EA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9D7C3A"/>
    <w:pPr>
      <w:keepNext/>
      <w:numPr>
        <w:numId w:val="27"/>
      </w:numPr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C82"/>
    <w:pPr>
      <w:keepNext/>
      <w:numPr>
        <w:ilvl w:val="1"/>
        <w:numId w:val="27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C82"/>
    <w:pPr>
      <w:keepNext/>
      <w:numPr>
        <w:ilvl w:val="2"/>
        <w:numId w:val="27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C82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C82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82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C82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C82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C82"/>
    <w:pPr>
      <w:numPr>
        <w:ilvl w:val="8"/>
        <w:numId w:val="27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7C3A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9D7C3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C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D7C3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9D7C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C3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D7C3A"/>
    <w:rPr>
      <w:rFonts w:ascii="Times New Roman" w:eastAsia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857C4"/>
    <w:pPr>
      <w:ind w:left="720"/>
      <w:contextualSpacing/>
    </w:pPr>
  </w:style>
  <w:style w:type="character" w:styleId="Hyperlink">
    <w:name w:val="Hyperlink"/>
    <w:rsid w:val="00C763A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763A0"/>
    <w:pPr>
      <w:tabs>
        <w:tab w:val="left" w:pos="432"/>
      </w:tabs>
      <w:ind w:left="432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C763A0"/>
    <w:rPr>
      <w:rFonts w:ascii="Times New Roman" w:eastAsia="Times New Roman" w:hAnsi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57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571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D571AF"/>
    <w:pPr>
      <w:ind w:left="720" w:hanging="36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uiPriority w:val="59"/>
    <w:rsid w:val="0066778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uiPriority w:val="59"/>
    <w:rsid w:val="0066778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A545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11E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E0E"/>
    <w:pPr>
      <w:spacing w:after="200"/>
    </w:pPr>
    <w:rPr>
      <w:rFonts w:ascii="Calibri" w:eastAsia="MS Mincho" w:hAnsi="Calibri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11E0E"/>
    <w:rPr>
      <w:rFonts w:eastAsia="MS Mincho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9E7C8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E7C8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E7C8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E7C8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E7C8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9E7C8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E7C8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E7C82"/>
    <w:rPr>
      <w:rFonts w:ascii="Calibri Light" w:eastAsia="Times New Roman" w:hAnsi="Calibri Light" w:cs="Times New Roman"/>
      <w:sz w:val="22"/>
      <w:szCs w:val="22"/>
    </w:rPr>
  </w:style>
  <w:style w:type="character" w:styleId="FollowedHyperlink">
    <w:name w:val="FollowedHyperlink"/>
    <w:uiPriority w:val="99"/>
    <w:semiHidden/>
    <w:unhideWhenUsed/>
    <w:rsid w:val="00DA1312"/>
    <w:rPr>
      <w:color w:val="954F72"/>
      <w:u w:val="single"/>
    </w:rPr>
  </w:style>
  <w:style w:type="paragraph" w:styleId="ListParagraph">
    <w:name w:val="List Paragraph"/>
    <w:basedOn w:val="Normal"/>
    <w:uiPriority w:val="72"/>
    <w:rsid w:val="0012285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BBF"/>
    <w:pPr>
      <w:spacing w:after="0"/>
    </w:pPr>
    <w:rPr>
      <w:rFonts w:ascii="Times New Roman" w:eastAsia="Times New Roman" w:hAnsi="Times New Roman"/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BBF"/>
    <w:rPr>
      <w:rFonts w:ascii="Times New Roman" w:eastAsia="Times New Roman" w:hAnsi="Times New Roman"/>
      <w:b/>
      <w:b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9779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7791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C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D262-7BEB-5B40-9CC0-07AA7C5E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2141</CharactersWithSpaces>
  <SharedDoc>false</SharedDoc>
  <HLinks>
    <vt:vector size="78" baseType="variant">
      <vt:variant>
        <vt:i4>6946857</vt:i4>
      </vt:variant>
      <vt:variant>
        <vt:i4>36</vt:i4>
      </vt:variant>
      <vt:variant>
        <vt:i4>0</vt:i4>
      </vt:variant>
      <vt:variant>
        <vt:i4>5</vt:i4>
      </vt:variant>
      <vt:variant>
        <vt:lpwstr>mailto:lcervant@lausd.net</vt:lpwstr>
      </vt:variant>
      <vt:variant>
        <vt:lpwstr/>
      </vt:variant>
      <vt:variant>
        <vt:i4>6226008</vt:i4>
      </vt:variant>
      <vt:variant>
        <vt:i4>33</vt:i4>
      </vt:variant>
      <vt:variant>
        <vt:i4>0</vt:i4>
      </vt:variant>
      <vt:variant>
        <vt:i4>5</vt:i4>
      </vt:variant>
      <vt:variant>
        <vt:lpwstr>mailto:philip.ogbuehi@lausd.net</vt:lpwstr>
      </vt:variant>
      <vt:variant>
        <vt:lpwstr/>
      </vt:variant>
      <vt:variant>
        <vt:i4>131199</vt:i4>
      </vt:variant>
      <vt:variant>
        <vt:i4>30</vt:i4>
      </vt:variant>
      <vt:variant>
        <vt:i4>0</vt:i4>
      </vt:variant>
      <vt:variant>
        <vt:i4>5</vt:i4>
      </vt:variant>
      <vt:variant>
        <vt:lpwstr>http://www.huffingtonpost.com/hunghsiwu/math-education_b_1901299.html</vt:lpwstr>
      </vt:variant>
      <vt:variant>
        <vt:lpwstr/>
      </vt:variant>
      <vt:variant>
        <vt:i4>5636203</vt:i4>
      </vt:variant>
      <vt:variant>
        <vt:i4>27</vt:i4>
      </vt:variant>
      <vt:variant>
        <vt:i4>0</vt:i4>
      </vt:variant>
      <vt:variant>
        <vt:i4>5</vt:i4>
      </vt:variant>
      <vt:variant>
        <vt:lpwstr>http://home.lausd.net/pdf/Toolkits/Math_Pathways_Toolkit/Math_Pathways_Toolkit_FINAL.pdf</vt:lpwstr>
      </vt:variant>
      <vt:variant>
        <vt:lpwstr/>
      </vt:variant>
      <vt:variant>
        <vt:i4>917565</vt:i4>
      </vt:variant>
      <vt:variant>
        <vt:i4>24</vt:i4>
      </vt:variant>
      <vt:variant>
        <vt:i4>0</vt:i4>
      </vt:variant>
      <vt:variant>
        <vt:i4>5</vt:i4>
      </vt:variant>
      <vt:variant>
        <vt:lpwstr>http://www.corestandards.org/assets/CCSSSI_Mathematics_Appendix A.pdf</vt:lpwstr>
      </vt:variant>
      <vt:variant>
        <vt:lpwstr/>
      </vt:variant>
      <vt:variant>
        <vt:i4>7405592</vt:i4>
      </vt:variant>
      <vt:variant>
        <vt:i4>21</vt:i4>
      </vt:variant>
      <vt:variant>
        <vt:i4>0</vt:i4>
      </vt:variant>
      <vt:variant>
        <vt:i4>5</vt:i4>
      </vt:variant>
      <vt:variant>
        <vt:lpwstr>http://www.cde.ca.gov./be/cc/cd/draftmathfwchapters.asp</vt:lpwstr>
      </vt:variant>
      <vt:variant>
        <vt:lpwstr/>
      </vt:variant>
      <vt:variant>
        <vt:i4>6029348</vt:i4>
      </vt:variant>
      <vt:variant>
        <vt:i4>18</vt:i4>
      </vt:variant>
      <vt:variant>
        <vt:i4>0</vt:i4>
      </vt:variant>
      <vt:variant>
        <vt:i4>5</vt:i4>
      </vt:variant>
      <vt:variant>
        <vt:lpwstr>http://achieve.lausd.net/math</vt:lpwstr>
      </vt:variant>
      <vt:variant>
        <vt:lpwstr/>
      </vt:variant>
      <vt:variant>
        <vt:i4>7929963</vt:i4>
      </vt:variant>
      <vt:variant>
        <vt:i4>15</vt:i4>
      </vt:variant>
      <vt:variant>
        <vt:i4>0</vt:i4>
      </vt:variant>
      <vt:variant>
        <vt:i4>5</vt:i4>
      </vt:variant>
      <vt:variant>
        <vt:lpwstr>http://www.lausd.net/cdg/ccss/secondary/index.html</vt:lpwstr>
      </vt:variant>
      <vt:variant>
        <vt:lpwstr/>
      </vt:variant>
      <vt:variant>
        <vt:i4>7995434</vt:i4>
      </vt:variant>
      <vt:variant>
        <vt:i4>12</vt:i4>
      </vt:variant>
      <vt:variant>
        <vt:i4>0</vt:i4>
      </vt:variant>
      <vt:variant>
        <vt:i4>5</vt:i4>
      </vt:variant>
      <vt:variant>
        <vt:lpwstr>http://achieve.lausd.net/Page/4275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http://achieve.lausd.net/Page/4183</vt:lpwstr>
      </vt:variant>
      <vt:variant>
        <vt:lpwstr/>
      </vt:variant>
      <vt:variant>
        <vt:i4>131197</vt:i4>
      </vt:variant>
      <vt:variant>
        <vt:i4>6</vt:i4>
      </vt:variant>
      <vt:variant>
        <vt:i4>0</vt:i4>
      </vt:variant>
      <vt:variant>
        <vt:i4>5</vt:i4>
      </vt:variant>
      <vt:variant>
        <vt:lpwstr>http://notebook.lausd.net/portal/page?_pageid=33,137146&amp;_dad=ptl&amp;_schema=PTL_EP</vt:lpwstr>
      </vt:variant>
      <vt:variant>
        <vt:lpwstr/>
      </vt:variant>
      <vt:variant>
        <vt:i4>2031708</vt:i4>
      </vt:variant>
      <vt:variant>
        <vt:i4>3</vt:i4>
      </vt:variant>
      <vt:variant>
        <vt:i4>0</vt:i4>
      </vt:variant>
      <vt:variant>
        <vt:i4>5</vt:i4>
      </vt:variant>
      <vt:variant>
        <vt:lpwstr>http://www.cde.ca.gov/ta/tg/sa/index.asp</vt:lpwstr>
      </vt:variant>
      <vt:variant>
        <vt:lpwstr/>
      </vt:variant>
      <vt:variant>
        <vt:i4>6029348</vt:i4>
      </vt:variant>
      <vt:variant>
        <vt:i4>0</vt:i4>
      </vt:variant>
      <vt:variant>
        <vt:i4>0</vt:i4>
      </vt:variant>
      <vt:variant>
        <vt:i4>5</vt:i4>
      </vt:variant>
      <vt:variant>
        <vt:lpwstr>http://achieve.lausd.net/math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Lilia</dc:creator>
  <cp:lastModifiedBy>Microsoft Office User</cp:lastModifiedBy>
  <cp:revision>2</cp:revision>
  <cp:lastPrinted>2016-03-29T23:43:00Z</cp:lastPrinted>
  <dcterms:created xsi:type="dcterms:W3CDTF">2017-04-11T22:15:00Z</dcterms:created>
  <dcterms:modified xsi:type="dcterms:W3CDTF">2017-04-11T22:15:00Z</dcterms:modified>
</cp:coreProperties>
</file>