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153" w:rsidRDefault="00096C8F" w:rsidP="0050362A">
      <w:pPr>
        <w:jc w:val="center"/>
        <w:rPr>
          <w:b/>
          <w:sz w:val="24"/>
          <w:szCs w:val="24"/>
        </w:rPr>
      </w:pPr>
      <w:bookmarkStart w:id="0" w:name="_GoBack"/>
      <w:bookmarkEnd w:id="0"/>
      <w:r>
        <w:rPr>
          <w:b/>
          <w:sz w:val="24"/>
          <w:szCs w:val="24"/>
        </w:rPr>
        <w:t xml:space="preserve">Specific Learning Disability </w:t>
      </w:r>
      <w:r w:rsidR="00F47F02">
        <w:rPr>
          <w:b/>
          <w:sz w:val="24"/>
          <w:szCs w:val="24"/>
        </w:rPr>
        <w:t>Eligibility</w:t>
      </w:r>
      <w:r w:rsidR="0050362A" w:rsidRPr="003E68D4">
        <w:rPr>
          <w:b/>
          <w:sz w:val="24"/>
          <w:szCs w:val="24"/>
        </w:rPr>
        <w:t xml:space="preserve"> Reference Guide Document</w:t>
      </w:r>
    </w:p>
    <w:p w:rsidR="007F7D30" w:rsidRPr="007F7D30" w:rsidRDefault="007F7D30" w:rsidP="007F7D30">
      <w:pPr>
        <w:jc w:val="center"/>
        <w:rPr>
          <w:b/>
          <w:sz w:val="20"/>
          <w:szCs w:val="20"/>
        </w:rPr>
      </w:pPr>
      <w:r w:rsidRPr="007F7D30">
        <w:rPr>
          <w:b/>
          <w:sz w:val="20"/>
          <w:szCs w:val="20"/>
        </w:rPr>
        <w:t>* See appendix for assessment instruments that will reflect student performance grouped by psychological processing area.</w:t>
      </w:r>
    </w:p>
    <w:p w:rsidR="0050362A" w:rsidRPr="0050362A" w:rsidRDefault="0050362A" w:rsidP="0050362A">
      <w:pPr>
        <w:rPr>
          <w:b/>
          <w:u w:val="single"/>
        </w:rPr>
      </w:pPr>
      <w:r w:rsidRPr="0050362A">
        <w:rPr>
          <w:b/>
          <w:u w:val="single"/>
        </w:rPr>
        <w:t>Reason for Referral</w:t>
      </w:r>
    </w:p>
    <w:p w:rsidR="0050362A" w:rsidRPr="0050362A" w:rsidRDefault="0087438B" w:rsidP="0050362A">
      <w:pPr>
        <w:pStyle w:val="ListParagraph"/>
        <w:numPr>
          <w:ilvl w:val="0"/>
          <w:numId w:val="1"/>
        </w:numPr>
        <w:spacing w:after="0" w:line="240" w:lineRule="auto"/>
      </w:pPr>
      <w:r>
        <w:t>SL</w:t>
      </w:r>
      <w:r w:rsidR="0050362A" w:rsidRPr="0050362A">
        <w:t>D must be listed as an area of suspected disabili</w:t>
      </w:r>
      <w:r w:rsidR="00E45C79">
        <w:t>ty</w:t>
      </w:r>
      <w:r w:rsidR="00FD18FF">
        <w:t>. Consider all other relevant eligibilities</w:t>
      </w:r>
      <w:r w:rsidR="00AA5FB6">
        <w:t xml:space="preserve"> based on the referral concerns</w:t>
      </w:r>
    </w:p>
    <w:p w:rsidR="0050362A" w:rsidRDefault="0050362A" w:rsidP="0050362A">
      <w:pPr>
        <w:pStyle w:val="ListParagraph"/>
        <w:numPr>
          <w:ilvl w:val="0"/>
          <w:numId w:val="1"/>
        </w:numPr>
        <w:spacing w:after="0" w:line="240" w:lineRule="auto"/>
      </w:pPr>
      <w:r w:rsidRPr="0050362A">
        <w:t>Reason</w:t>
      </w:r>
      <w:r w:rsidR="00FD18FF">
        <w:t>(</w:t>
      </w:r>
      <w:r w:rsidRPr="0050362A">
        <w:t>s</w:t>
      </w:r>
      <w:r w:rsidR="00FD18FF">
        <w:t>)</w:t>
      </w:r>
      <w:r w:rsidRPr="0050362A">
        <w:t xml:space="preserve"> for referral should include operational illustrations of any of the relevant eligibility criteria</w:t>
      </w:r>
    </w:p>
    <w:p w:rsidR="003E68D4" w:rsidRPr="0050362A" w:rsidRDefault="003E68D4" w:rsidP="003E68D4">
      <w:pPr>
        <w:spacing w:after="0" w:line="240" w:lineRule="auto"/>
      </w:pPr>
    </w:p>
    <w:p w:rsidR="0050362A" w:rsidRPr="0050362A" w:rsidRDefault="0050362A" w:rsidP="0050362A">
      <w:pPr>
        <w:rPr>
          <w:b/>
          <w:u w:val="single"/>
        </w:rPr>
      </w:pPr>
      <w:r w:rsidRPr="0050362A">
        <w:rPr>
          <w:b/>
          <w:u w:val="single"/>
        </w:rPr>
        <w:t>Background Information (Health/Development, Family History)</w:t>
      </w:r>
    </w:p>
    <w:p w:rsidR="0050362A" w:rsidRDefault="001B0C05" w:rsidP="000245BD">
      <w:pPr>
        <w:pStyle w:val="ListParagraph"/>
        <w:numPr>
          <w:ilvl w:val="0"/>
          <w:numId w:val="2"/>
        </w:numPr>
      </w:pPr>
      <w:r>
        <w:t>Note o</w:t>
      </w:r>
      <w:r w:rsidR="0050362A" w:rsidRPr="000245BD">
        <w:t xml:space="preserve">bservational and/or anecdotal data to address relevant eligibility criteria in </w:t>
      </w:r>
      <w:r w:rsidR="00D60866">
        <w:t xml:space="preserve">the </w:t>
      </w:r>
      <w:r w:rsidR="0050362A" w:rsidRPr="000245BD">
        <w:t>Health and Family History sections as applicable</w:t>
      </w:r>
      <w:r w:rsidR="0087438B">
        <w:t>, including exclusionary factors</w:t>
      </w:r>
    </w:p>
    <w:p w:rsidR="001B0C05" w:rsidRDefault="008C336C" w:rsidP="000245BD">
      <w:pPr>
        <w:pStyle w:val="ListParagraph"/>
        <w:numPr>
          <w:ilvl w:val="0"/>
          <w:numId w:val="2"/>
        </w:numPr>
      </w:pPr>
      <w:r>
        <w:t>Report whether or not there is a</w:t>
      </w:r>
      <w:r w:rsidR="001B0C05">
        <w:t xml:space="preserve"> family history of learning difficulties</w:t>
      </w:r>
    </w:p>
    <w:p w:rsidR="00AA5FB6" w:rsidRPr="00AA5FB6" w:rsidRDefault="001B0C05" w:rsidP="0050362A">
      <w:pPr>
        <w:pStyle w:val="ListParagraph"/>
        <w:numPr>
          <w:ilvl w:val="0"/>
          <w:numId w:val="2"/>
        </w:numPr>
        <w:rPr>
          <w:b/>
          <w:u w:val="single"/>
        </w:rPr>
      </w:pPr>
      <w:r>
        <w:t>As appropriate, use this section to rule out vision, hearing,</w:t>
      </w:r>
      <w:r w:rsidR="00D60866">
        <w:t xml:space="preserve"> and </w:t>
      </w:r>
      <w:r>
        <w:t xml:space="preserve">motor deficits as primary reason for </w:t>
      </w:r>
      <w:r w:rsidR="00AA5FB6">
        <w:t>not accessing the curriculum</w:t>
      </w:r>
    </w:p>
    <w:p w:rsidR="00AA5FB6" w:rsidRPr="00AA5FB6" w:rsidRDefault="00AA5FB6" w:rsidP="00AA5FB6">
      <w:pPr>
        <w:pStyle w:val="ListParagraph"/>
        <w:rPr>
          <w:b/>
          <w:u w:val="single"/>
        </w:rPr>
      </w:pPr>
    </w:p>
    <w:p w:rsidR="0050362A" w:rsidRPr="00AA5FB6" w:rsidRDefault="0050362A" w:rsidP="00AA5FB6">
      <w:pPr>
        <w:rPr>
          <w:b/>
          <w:u w:val="single"/>
        </w:rPr>
      </w:pPr>
      <w:r w:rsidRPr="00AA5FB6">
        <w:rPr>
          <w:b/>
          <w:u w:val="single"/>
        </w:rPr>
        <w:t>Educational History</w:t>
      </w:r>
    </w:p>
    <w:p w:rsidR="0050362A" w:rsidRDefault="0050362A" w:rsidP="000245BD">
      <w:pPr>
        <w:pStyle w:val="ListParagraph"/>
        <w:numPr>
          <w:ilvl w:val="0"/>
          <w:numId w:val="2"/>
        </w:numPr>
      </w:pPr>
      <w:r w:rsidRPr="000245BD">
        <w:t>Achieve</w:t>
      </w:r>
      <w:r w:rsidR="0087438B">
        <w:t>ment history should</w:t>
      </w:r>
      <w:r w:rsidRPr="000245BD">
        <w:t xml:space="preserve"> suggest academic difficulties</w:t>
      </w:r>
      <w:r w:rsidR="0087438B">
        <w:t xml:space="preserve"> in one </w:t>
      </w:r>
      <w:r w:rsidR="00C425A9">
        <w:t xml:space="preserve">or more </w:t>
      </w:r>
      <w:r w:rsidR="0087438B">
        <w:t>of the following areas: oral expression, basic reading s</w:t>
      </w:r>
      <w:r w:rsidR="005D6565">
        <w:t xml:space="preserve">kills, </w:t>
      </w:r>
      <w:r w:rsidR="0087438B">
        <w:t xml:space="preserve">reading comprehension, listening comprehension, written expression, math calculation, </w:t>
      </w:r>
      <w:r w:rsidR="005D6565">
        <w:t>and math reason</w:t>
      </w:r>
      <w:r w:rsidR="0087438B">
        <w:t>ing.</w:t>
      </w:r>
      <w:r w:rsidR="00AA5FB6">
        <w:t xml:space="preserve"> Note when they began</w:t>
      </w:r>
    </w:p>
    <w:p w:rsidR="001B0C05" w:rsidRDefault="001B0C05" w:rsidP="001B0C05">
      <w:pPr>
        <w:pStyle w:val="ListParagraph"/>
        <w:numPr>
          <w:ilvl w:val="1"/>
          <w:numId w:val="2"/>
        </w:numPr>
      </w:pPr>
      <w:r>
        <w:t>Refer to teacher comments, report cards/grades, state test scores and progress monitoring data.</w:t>
      </w:r>
    </w:p>
    <w:p w:rsidR="003E68D4" w:rsidRDefault="0087438B" w:rsidP="000245BD">
      <w:pPr>
        <w:pStyle w:val="ListParagraph"/>
        <w:numPr>
          <w:ilvl w:val="0"/>
          <w:numId w:val="2"/>
        </w:numPr>
      </w:pPr>
      <w:r>
        <w:t xml:space="preserve">A </w:t>
      </w:r>
      <w:r w:rsidR="003E68D4">
        <w:t>pattern of behavioral difficulties</w:t>
      </w:r>
      <w:r>
        <w:t xml:space="preserve"> </w:t>
      </w:r>
      <w:r w:rsidRPr="00AA5FB6">
        <w:rPr>
          <w:u w:val="double"/>
        </w:rPr>
        <w:t>may or may not</w:t>
      </w:r>
      <w:r>
        <w:t xml:space="preserve"> be present</w:t>
      </w:r>
      <w:r w:rsidR="003E68D4">
        <w:t xml:space="preserve"> in previous teacher reports, report card</w:t>
      </w:r>
      <w:r w:rsidR="00FD18FF">
        <w:t>, etc.</w:t>
      </w:r>
      <w:r w:rsidR="003E68D4">
        <w:t xml:space="preserve"> (wo</w:t>
      </w:r>
      <w:r>
        <w:t>rk/study habits; motivation; frustration tolerance; learning</w:t>
      </w:r>
      <w:r w:rsidR="003E68D4">
        <w:t xml:space="preserve"> skills</w:t>
      </w:r>
      <w:r>
        <w:t>; attention</w:t>
      </w:r>
      <w:r w:rsidR="003E68D4">
        <w:t>)</w:t>
      </w:r>
    </w:p>
    <w:p w:rsidR="001B0C05" w:rsidRPr="000245BD" w:rsidRDefault="001B0C05" w:rsidP="000245BD">
      <w:pPr>
        <w:pStyle w:val="ListParagraph"/>
        <w:numPr>
          <w:ilvl w:val="0"/>
          <w:numId w:val="2"/>
        </w:numPr>
      </w:pPr>
      <w:r>
        <w:t>As appropriate, use this section to rule out limited school experience, poor att</w:t>
      </w:r>
      <w:r w:rsidR="00AA5FB6">
        <w:t>endance and lack of instruction</w:t>
      </w:r>
    </w:p>
    <w:p w:rsidR="0050362A" w:rsidRDefault="0050362A" w:rsidP="0050362A">
      <w:pPr>
        <w:rPr>
          <w:b/>
          <w:u w:val="single"/>
        </w:rPr>
      </w:pPr>
      <w:r w:rsidRPr="0050362A">
        <w:rPr>
          <w:b/>
          <w:u w:val="single"/>
        </w:rPr>
        <w:t>Intervention History</w:t>
      </w:r>
    </w:p>
    <w:p w:rsidR="001B0C05" w:rsidRDefault="00FA666A" w:rsidP="003E68D4">
      <w:pPr>
        <w:pStyle w:val="ListParagraph"/>
        <w:numPr>
          <w:ilvl w:val="0"/>
          <w:numId w:val="3"/>
        </w:numPr>
        <w:spacing w:after="0" w:line="240" w:lineRule="auto"/>
      </w:pPr>
      <w:r>
        <w:t>Note if</w:t>
      </w:r>
      <w:r w:rsidR="000245BD">
        <w:t xml:space="preserve"> the student received any </w:t>
      </w:r>
      <w:r w:rsidR="0087438B">
        <w:t>academic</w:t>
      </w:r>
      <w:r w:rsidR="000245BD">
        <w:t xml:space="preserve"> interventi</w:t>
      </w:r>
      <w:r>
        <w:t>ons in or outside of the school.</w:t>
      </w:r>
      <w:r w:rsidR="000245BD">
        <w:t xml:space="preserve">  </w:t>
      </w:r>
      <w:r>
        <w:t xml:space="preserve">Report time, frequency, and duration. </w:t>
      </w:r>
      <w:r w:rsidR="00905687">
        <w:t>If applicable, note an abs</w:t>
      </w:r>
      <w:r w:rsidR="00AA5FB6">
        <w:t>ence of academic interventions</w:t>
      </w:r>
    </w:p>
    <w:p w:rsidR="000245BD" w:rsidRDefault="00FA666A" w:rsidP="003E68D4">
      <w:pPr>
        <w:pStyle w:val="ListParagraph"/>
        <w:numPr>
          <w:ilvl w:val="0"/>
          <w:numId w:val="3"/>
        </w:numPr>
        <w:spacing w:after="0" w:line="240" w:lineRule="auto"/>
      </w:pPr>
      <w:r>
        <w:t xml:space="preserve">State what the </w:t>
      </w:r>
      <w:r w:rsidR="000245BD">
        <w:t xml:space="preserve">interventions </w:t>
      </w:r>
      <w:r>
        <w:t xml:space="preserve">were </w:t>
      </w:r>
      <w:r w:rsidR="000245BD">
        <w:t>targeting</w:t>
      </w:r>
      <w:r>
        <w:t xml:space="preserve"> and progress made. </w:t>
      </w:r>
      <w:r w:rsidR="0087438B">
        <w:t xml:space="preserve"> </w:t>
      </w:r>
      <w:r>
        <w:t>State whether all the providers observed</w:t>
      </w:r>
      <w:r w:rsidR="00AA5FB6">
        <w:t xml:space="preserve"> similar academic areas of need and processing deficits</w:t>
      </w:r>
    </w:p>
    <w:p w:rsidR="000245BD" w:rsidRDefault="00FA666A" w:rsidP="003E68D4">
      <w:pPr>
        <w:pStyle w:val="ListParagraph"/>
        <w:numPr>
          <w:ilvl w:val="0"/>
          <w:numId w:val="3"/>
        </w:numPr>
        <w:spacing w:after="0" w:line="240" w:lineRule="auto"/>
      </w:pPr>
      <w:r>
        <w:t>Report the</w:t>
      </w:r>
      <w:r w:rsidR="0087438B">
        <w:t xml:space="preserve"> types of interventions and modalities </w:t>
      </w:r>
      <w:r>
        <w:t xml:space="preserve">that </w:t>
      </w:r>
      <w:r w:rsidR="0087438B">
        <w:t>were implemented</w:t>
      </w:r>
      <w:r>
        <w:t xml:space="preserve">. State whether </w:t>
      </w:r>
      <w:r w:rsidR="001B0C05">
        <w:t xml:space="preserve">the interventions </w:t>
      </w:r>
      <w:r>
        <w:t xml:space="preserve">were implemented with fidelity. State if the interventions are research based and if </w:t>
      </w:r>
      <w:r w:rsidR="0087438B">
        <w:t>they match</w:t>
      </w:r>
      <w:r w:rsidR="00AA5FB6">
        <w:t xml:space="preserve"> the reason for referral</w:t>
      </w:r>
    </w:p>
    <w:p w:rsidR="000245BD" w:rsidRDefault="000245BD" w:rsidP="003E68D4">
      <w:pPr>
        <w:spacing w:after="0" w:line="240" w:lineRule="auto"/>
      </w:pPr>
    </w:p>
    <w:p w:rsidR="00A723E7" w:rsidRDefault="00A723E7" w:rsidP="003E68D4">
      <w:pPr>
        <w:spacing w:after="0" w:line="240" w:lineRule="auto"/>
      </w:pPr>
    </w:p>
    <w:p w:rsidR="00A723E7" w:rsidRDefault="00A723E7" w:rsidP="003E68D4">
      <w:pPr>
        <w:spacing w:after="0" w:line="240" w:lineRule="auto"/>
      </w:pPr>
    </w:p>
    <w:p w:rsidR="00A723E7" w:rsidRDefault="00A723E7" w:rsidP="003E68D4">
      <w:pPr>
        <w:spacing w:after="0" w:line="240" w:lineRule="auto"/>
      </w:pPr>
    </w:p>
    <w:p w:rsidR="00A723E7" w:rsidRDefault="00A723E7" w:rsidP="003E68D4">
      <w:pPr>
        <w:spacing w:after="0" w:line="240" w:lineRule="auto"/>
      </w:pPr>
    </w:p>
    <w:p w:rsidR="00A723E7" w:rsidRDefault="00A723E7" w:rsidP="003E68D4">
      <w:pPr>
        <w:spacing w:after="0" w:line="240" w:lineRule="auto"/>
      </w:pPr>
    </w:p>
    <w:p w:rsidR="00A723E7" w:rsidRDefault="00A723E7" w:rsidP="003E68D4">
      <w:pPr>
        <w:spacing w:after="0" w:line="240" w:lineRule="auto"/>
      </w:pPr>
    </w:p>
    <w:p w:rsidR="0050362A" w:rsidRDefault="0050362A" w:rsidP="0050362A">
      <w:pPr>
        <w:rPr>
          <w:b/>
          <w:u w:val="single"/>
        </w:rPr>
      </w:pPr>
      <w:r w:rsidRPr="0050362A">
        <w:rPr>
          <w:b/>
          <w:u w:val="single"/>
        </w:rPr>
        <w:lastRenderedPageBreak/>
        <w:t>Special Education History</w:t>
      </w:r>
    </w:p>
    <w:p w:rsidR="0087438B" w:rsidRDefault="000245BD" w:rsidP="003E68D4">
      <w:pPr>
        <w:pStyle w:val="ListParagraph"/>
        <w:numPr>
          <w:ilvl w:val="0"/>
          <w:numId w:val="4"/>
        </w:numPr>
      </w:pPr>
      <w:r w:rsidRPr="000245BD">
        <w:t>If present, note information from previous evaluations that are relevant to suspected disability</w:t>
      </w:r>
    </w:p>
    <w:p w:rsidR="0087438B" w:rsidRDefault="000245BD" w:rsidP="003E68D4">
      <w:pPr>
        <w:pStyle w:val="ListParagraph"/>
        <w:numPr>
          <w:ilvl w:val="0"/>
          <w:numId w:val="4"/>
        </w:numPr>
      </w:pPr>
      <w:r w:rsidRPr="000245BD">
        <w:t xml:space="preserve">Highlight relevant information </w:t>
      </w:r>
      <w:r w:rsidR="001B0C05">
        <w:t xml:space="preserve">pertaining to services received, interventions, programs and placements offered </w:t>
      </w:r>
      <w:r w:rsidRPr="000245BD">
        <w:t>in</w:t>
      </w:r>
      <w:r w:rsidR="00FD18FF">
        <w:t xml:space="preserve"> previous</w:t>
      </w:r>
      <w:r w:rsidRPr="000245BD">
        <w:t xml:space="preserve"> present levels of performance (</w:t>
      </w:r>
      <w:r w:rsidR="0087438B">
        <w:t>PLP)</w:t>
      </w:r>
    </w:p>
    <w:p w:rsidR="00AA5FB6" w:rsidRDefault="00AA5FB6" w:rsidP="003E68D4">
      <w:pPr>
        <w:pStyle w:val="ListParagraph"/>
        <w:numPr>
          <w:ilvl w:val="0"/>
          <w:numId w:val="4"/>
        </w:numPr>
      </w:pPr>
      <w:r>
        <w:t xml:space="preserve">Document history of </w:t>
      </w:r>
      <w:r w:rsidR="00A723E7">
        <w:t>Designated Instructional Services (DIS)</w:t>
      </w:r>
    </w:p>
    <w:p w:rsidR="0050362A" w:rsidRDefault="0050362A" w:rsidP="0050362A">
      <w:pPr>
        <w:rPr>
          <w:b/>
          <w:u w:val="single"/>
        </w:rPr>
      </w:pPr>
      <w:r w:rsidRPr="0050362A">
        <w:rPr>
          <w:b/>
          <w:u w:val="single"/>
        </w:rPr>
        <w:t>Outside/Private Assessments</w:t>
      </w:r>
    </w:p>
    <w:p w:rsidR="0087438B" w:rsidRDefault="000245BD" w:rsidP="003E68D4">
      <w:pPr>
        <w:pStyle w:val="ListParagraph"/>
        <w:numPr>
          <w:ilvl w:val="0"/>
          <w:numId w:val="4"/>
        </w:numPr>
      </w:pPr>
      <w:r w:rsidRPr="000245BD">
        <w:t xml:space="preserve">If </w:t>
      </w:r>
      <w:r w:rsidR="003970FB">
        <w:t xml:space="preserve">there is an outside assessment, </w:t>
      </w:r>
      <w:r w:rsidRPr="000245BD">
        <w:t>summarize findings. Also note if the student had an outside evaluation even if results are unavailable.</w:t>
      </w:r>
      <w:r w:rsidR="003970FB">
        <w:t xml:space="preserve">  Be sure to mention whether </w:t>
      </w:r>
      <w:r w:rsidR="00740754">
        <w:t>the same deficits noted</w:t>
      </w:r>
      <w:r w:rsidR="003970FB">
        <w:t xml:space="preserve"> in your report and whether the</w:t>
      </w:r>
      <w:r w:rsidR="00740754">
        <w:t xml:space="preserve"> area(s) of need </w:t>
      </w:r>
      <w:r w:rsidR="003970FB">
        <w:t xml:space="preserve">are </w:t>
      </w:r>
      <w:r w:rsidR="00740754">
        <w:t xml:space="preserve">related to </w:t>
      </w:r>
      <w:r w:rsidR="003970FB">
        <w:t>the su</w:t>
      </w:r>
      <w:r w:rsidR="00AA5FB6">
        <w:t>spected disability</w:t>
      </w:r>
    </w:p>
    <w:p w:rsidR="0087438B" w:rsidRPr="00740754" w:rsidRDefault="003970FB" w:rsidP="00740754">
      <w:pPr>
        <w:pStyle w:val="ListParagraph"/>
        <w:numPr>
          <w:ilvl w:val="0"/>
          <w:numId w:val="4"/>
        </w:numPr>
        <w:rPr>
          <w:b/>
          <w:u w:val="single"/>
        </w:rPr>
      </w:pPr>
      <w:r>
        <w:t>Note whether</w:t>
      </w:r>
      <w:r w:rsidR="0087438B">
        <w:t xml:space="preserve"> there </w:t>
      </w:r>
      <w:r>
        <w:t xml:space="preserve">is </w:t>
      </w:r>
      <w:r w:rsidR="0087438B">
        <w:t>a diagnosis of SLD or a</w:t>
      </w:r>
      <w:r>
        <w:t xml:space="preserve">ny other differential diagnosis. </w:t>
      </w:r>
      <w:r w:rsidR="0087438B">
        <w:t xml:space="preserve"> In the absence of diagnos</w:t>
      </w:r>
      <w:r w:rsidR="00FD18FF">
        <w:t>e</w:t>
      </w:r>
      <w:r w:rsidR="0087438B">
        <w:t xml:space="preserve">s, </w:t>
      </w:r>
      <w:r>
        <w:t>report if there are</w:t>
      </w:r>
      <w:r w:rsidR="0087438B">
        <w:t xml:space="preserve"> indicators t</w:t>
      </w:r>
      <w:r w:rsidR="00AA5FB6">
        <w:t>hat suggest the presence of SLD</w:t>
      </w:r>
    </w:p>
    <w:p w:rsidR="0050362A" w:rsidRPr="0087438B" w:rsidRDefault="0087438B" w:rsidP="0087438B">
      <w:pPr>
        <w:rPr>
          <w:b/>
          <w:u w:val="single"/>
        </w:rPr>
      </w:pPr>
      <w:r w:rsidRPr="0087438B">
        <w:rPr>
          <w:b/>
          <w:u w:val="single"/>
        </w:rPr>
        <w:t xml:space="preserve"> </w:t>
      </w:r>
      <w:r w:rsidR="0050362A" w:rsidRPr="0087438B">
        <w:rPr>
          <w:b/>
          <w:u w:val="single"/>
        </w:rPr>
        <w:t>Behavioral Observations</w:t>
      </w:r>
    </w:p>
    <w:p w:rsidR="00E810B3" w:rsidRDefault="00E810B3" w:rsidP="00E810B3">
      <w:pPr>
        <w:pStyle w:val="ListParagraph"/>
        <w:numPr>
          <w:ilvl w:val="0"/>
          <w:numId w:val="4"/>
        </w:numPr>
      </w:pPr>
      <w:r>
        <w:t>Conduct m</w:t>
      </w:r>
      <w:r w:rsidRPr="000245BD">
        <w:t>ultiple observa</w:t>
      </w:r>
      <w:r>
        <w:t>tions in multiple environments- Both structured and unstructured</w:t>
      </w:r>
    </w:p>
    <w:p w:rsidR="00E810B3" w:rsidRDefault="00E810B3" w:rsidP="00E810B3">
      <w:pPr>
        <w:pStyle w:val="ListParagraph"/>
      </w:pPr>
    </w:p>
    <w:p w:rsidR="006C6761" w:rsidRDefault="006C6761" w:rsidP="006C6761">
      <w:pPr>
        <w:pStyle w:val="ListParagraph"/>
        <w:numPr>
          <w:ilvl w:val="1"/>
          <w:numId w:val="4"/>
        </w:numPr>
      </w:pPr>
      <w:r>
        <w:t xml:space="preserve">Assessment Environment </w:t>
      </w:r>
    </w:p>
    <w:p w:rsidR="006C6761" w:rsidRDefault="006C6761" w:rsidP="006C6761">
      <w:pPr>
        <w:pStyle w:val="ListParagraph"/>
        <w:numPr>
          <w:ilvl w:val="2"/>
          <w:numId w:val="4"/>
        </w:numPr>
      </w:pPr>
      <w:r>
        <w:t>Within the assessment environment, note how the student understands instructions; follows instructions; engages in conversation; copes with frustration; maintains attention to task.</w:t>
      </w:r>
    </w:p>
    <w:p w:rsidR="006C6761" w:rsidRDefault="006C6761" w:rsidP="006C6761">
      <w:pPr>
        <w:pStyle w:val="ListParagraph"/>
        <w:numPr>
          <w:ilvl w:val="1"/>
          <w:numId w:val="4"/>
        </w:numPr>
      </w:pPr>
      <w:r>
        <w:t xml:space="preserve">Structured- Classroom (during an academic period that teacher reports most challenging or successful) </w:t>
      </w:r>
    </w:p>
    <w:p w:rsidR="006C6761" w:rsidRPr="000245BD" w:rsidRDefault="006C6761" w:rsidP="006C6761">
      <w:pPr>
        <w:pStyle w:val="ListParagraph"/>
        <w:numPr>
          <w:ilvl w:val="2"/>
          <w:numId w:val="4"/>
        </w:numPr>
      </w:pPr>
      <w:r w:rsidRPr="000245BD">
        <w:t xml:space="preserve">Within the classroom, </w:t>
      </w:r>
      <w:r>
        <w:t xml:space="preserve">note </w:t>
      </w:r>
      <w:r w:rsidRPr="000245BD">
        <w:t>how the student: transition</w:t>
      </w:r>
      <w:r>
        <w:t>s</w:t>
      </w:r>
      <w:r w:rsidRPr="000245BD">
        <w:t xml:space="preserve"> between activities; participate</w:t>
      </w:r>
      <w:r>
        <w:t>s</w:t>
      </w:r>
      <w:r w:rsidRPr="000245BD">
        <w:t xml:space="preserve"> in class; begin</w:t>
      </w:r>
      <w:r>
        <w:t>s</w:t>
      </w:r>
      <w:r w:rsidRPr="000245BD">
        <w:t>/complete</w:t>
      </w:r>
      <w:r>
        <w:t>s</w:t>
      </w:r>
      <w:r w:rsidRPr="000245BD">
        <w:t xml:space="preserve"> assignments</w:t>
      </w:r>
      <w:r>
        <w:t xml:space="preserve"> (work habits); </w:t>
      </w:r>
      <w:r w:rsidRPr="000245BD">
        <w:t>interact</w:t>
      </w:r>
      <w:r>
        <w:t>s</w:t>
      </w:r>
      <w:r w:rsidRPr="000245BD">
        <w:t xml:space="preserve"> with peers</w:t>
      </w:r>
      <w:r>
        <w:t>/adults</w:t>
      </w:r>
      <w:r w:rsidRPr="000245BD">
        <w:t xml:space="preserve">; </w:t>
      </w:r>
      <w:r>
        <w:t>comprehends directions; asks/accepts assistance.</w:t>
      </w:r>
    </w:p>
    <w:p w:rsidR="00E810B3" w:rsidRDefault="00E810B3" w:rsidP="00E810B3">
      <w:pPr>
        <w:pStyle w:val="ListParagraph"/>
        <w:numPr>
          <w:ilvl w:val="1"/>
          <w:numId w:val="4"/>
        </w:numPr>
      </w:pPr>
      <w:r>
        <w:t xml:space="preserve">Unstructured- Recess/nutrition </w:t>
      </w:r>
    </w:p>
    <w:p w:rsidR="00E810B3" w:rsidRDefault="00E810B3" w:rsidP="00E810B3">
      <w:pPr>
        <w:pStyle w:val="ListParagraph"/>
        <w:numPr>
          <w:ilvl w:val="2"/>
          <w:numId w:val="4"/>
        </w:numPr>
      </w:pPr>
      <w:r>
        <w:t>During unstructured time, o</w:t>
      </w:r>
      <w:r w:rsidRPr="000245BD">
        <w:t xml:space="preserve">bserve </w:t>
      </w:r>
      <w:r>
        <w:t xml:space="preserve">the quality of </w:t>
      </w:r>
      <w:r w:rsidRPr="000245BD">
        <w:t>peer interactions during recess/nutrition; note how th</w:t>
      </w:r>
      <w:r>
        <w:t>e s</w:t>
      </w:r>
      <w:r w:rsidR="00AA5FB6">
        <w:t>tudent interacts with peers</w:t>
      </w:r>
    </w:p>
    <w:p w:rsidR="0050362A" w:rsidRPr="0087438B" w:rsidRDefault="0050362A" w:rsidP="0087438B">
      <w:pPr>
        <w:rPr>
          <w:b/>
          <w:u w:val="single"/>
        </w:rPr>
      </w:pPr>
      <w:r w:rsidRPr="0087438B">
        <w:rPr>
          <w:b/>
          <w:u w:val="single"/>
        </w:rPr>
        <w:t>General Ability/Cognitive Functioning</w:t>
      </w:r>
    </w:p>
    <w:p w:rsidR="005D6565" w:rsidRPr="002752F7" w:rsidRDefault="005D6565" w:rsidP="003E68D4">
      <w:pPr>
        <w:pStyle w:val="ListParagraph"/>
        <w:numPr>
          <w:ilvl w:val="0"/>
          <w:numId w:val="4"/>
        </w:numPr>
        <w:rPr>
          <w:b/>
        </w:rPr>
      </w:pPr>
      <w:r>
        <w:t xml:space="preserve">Overall cognition should </w:t>
      </w:r>
      <w:r w:rsidRPr="005D6565">
        <w:rPr>
          <w:u w:val="single"/>
        </w:rPr>
        <w:t>not</w:t>
      </w:r>
      <w:r>
        <w:t xml:space="preserve"> be below average.</w:t>
      </w:r>
      <w:r w:rsidR="00740754">
        <w:t xml:space="preserve"> Note (significant/re</w:t>
      </w:r>
      <w:r w:rsidR="00AA5FB6">
        <w:t>lative) strengths and areas of need</w:t>
      </w:r>
      <w:r w:rsidR="00740754">
        <w:t>.</w:t>
      </w:r>
      <w:r w:rsidR="002752F7">
        <w:t xml:space="preserve"> </w:t>
      </w:r>
      <w:r w:rsidR="002752F7" w:rsidRPr="002752F7">
        <w:rPr>
          <w:b/>
        </w:rPr>
        <w:t xml:space="preserve">If there are more scores below average than average, the student should not be identified as having average cognition. </w:t>
      </w:r>
    </w:p>
    <w:p w:rsidR="005D6565" w:rsidRDefault="005D6565" w:rsidP="005D6565">
      <w:pPr>
        <w:pStyle w:val="ListParagraph"/>
      </w:pPr>
    </w:p>
    <w:p w:rsidR="005D6565" w:rsidRDefault="00740754" w:rsidP="00905687">
      <w:pPr>
        <w:pStyle w:val="ListParagraph"/>
        <w:numPr>
          <w:ilvl w:val="0"/>
          <w:numId w:val="4"/>
        </w:numPr>
      </w:pPr>
      <w:r>
        <w:t xml:space="preserve">Address </w:t>
      </w:r>
      <w:r w:rsidRPr="002752F7">
        <w:rPr>
          <w:u w:val="single"/>
        </w:rPr>
        <w:t xml:space="preserve">all </w:t>
      </w:r>
      <w:r>
        <w:t xml:space="preserve">processing areas.  </w:t>
      </w:r>
      <w:r w:rsidR="005D6565">
        <w:t>Note evidence of deficits in one or more of the following processing areas: Attention, Visual Processing, Sensory-Motor Skills, Auditory Processing, Association, Conceptualization, and Expression.</w:t>
      </w:r>
    </w:p>
    <w:p w:rsidR="00AA5FB6" w:rsidRDefault="000245BD" w:rsidP="003E68D4">
      <w:pPr>
        <w:pStyle w:val="ListParagraph"/>
        <w:numPr>
          <w:ilvl w:val="0"/>
          <w:numId w:val="4"/>
        </w:numPr>
      </w:pPr>
      <w:r w:rsidRPr="000245BD">
        <w:t>Note the student's per</w:t>
      </w:r>
      <w:r w:rsidR="00AA5FB6">
        <w:t>formance on assessment measures</w:t>
      </w:r>
    </w:p>
    <w:p w:rsidR="000245BD" w:rsidRDefault="000245BD" w:rsidP="00AA5FB6">
      <w:pPr>
        <w:pStyle w:val="ListParagraph"/>
        <w:numPr>
          <w:ilvl w:val="1"/>
          <w:numId w:val="4"/>
        </w:numPr>
      </w:pPr>
      <w:r w:rsidRPr="000245BD">
        <w:t xml:space="preserve"> Include behavioral observations during test administr</w:t>
      </w:r>
      <w:r>
        <w:t xml:space="preserve">ation (difficulties attending, </w:t>
      </w:r>
      <w:r w:rsidRPr="000245BD">
        <w:t>frustration tolerance, etc.)</w:t>
      </w:r>
      <w:r w:rsidR="00E45C79">
        <w:t>. Report if</w:t>
      </w:r>
      <w:r w:rsidR="003E68D4">
        <w:t xml:space="preserve"> the student refuse</w:t>
      </w:r>
      <w:r w:rsidR="00E45C79">
        <w:t>d</w:t>
      </w:r>
      <w:r w:rsidR="003E68D4">
        <w:t xml:space="preserve"> to engage i</w:t>
      </w:r>
      <w:r w:rsidR="005D6565">
        <w:t>n certain tasks</w:t>
      </w:r>
      <w:r w:rsidR="003E68D4">
        <w:t>, demonstrate</w:t>
      </w:r>
      <w:r w:rsidR="00E45C79">
        <w:t>d</w:t>
      </w:r>
      <w:r w:rsidR="00995BC0">
        <w:t xml:space="preserve"> low motivation, etc.</w:t>
      </w:r>
    </w:p>
    <w:p w:rsidR="0050362A" w:rsidRDefault="0050362A" w:rsidP="0050362A">
      <w:pPr>
        <w:rPr>
          <w:b/>
          <w:u w:val="single"/>
        </w:rPr>
      </w:pPr>
      <w:r w:rsidRPr="0050362A">
        <w:rPr>
          <w:b/>
          <w:u w:val="single"/>
        </w:rPr>
        <w:lastRenderedPageBreak/>
        <w:t>Academic Performance</w:t>
      </w:r>
    </w:p>
    <w:p w:rsidR="00AA5FB6" w:rsidRDefault="00740754" w:rsidP="005D6565">
      <w:pPr>
        <w:pStyle w:val="ListParagraph"/>
        <w:numPr>
          <w:ilvl w:val="0"/>
          <w:numId w:val="4"/>
        </w:numPr>
        <w:spacing w:after="0" w:line="240" w:lineRule="auto"/>
      </w:pPr>
      <w:r>
        <w:t xml:space="preserve">Note the student’s performance </w:t>
      </w:r>
      <w:r w:rsidR="00A723E7">
        <w:t>on academic assessment measures</w:t>
      </w:r>
      <w:r>
        <w:t xml:space="preserve">.  </w:t>
      </w:r>
    </w:p>
    <w:p w:rsidR="005D6565" w:rsidRDefault="005D6565" w:rsidP="00AA5FB6">
      <w:pPr>
        <w:pStyle w:val="ListParagraph"/>
        <w:numPr>
          <w:ilvl w:val="1"/>
          <w:numId w:val="4"/>
        </w:numPr>
        <w:spacing w:after="0" w:line="240" w:lineRule="auto"/>
      </w:pPr>
      <w:r>
        <w:t xml:space="preserve">Are there </w:t>
      </w:r>
      <w:r w:rsidR="000245BD">
        <w:t>differences in performance across subject areas (</w:t>
      </w:r>
      <w:proofErr w:type="gramStart"/>
      <w:r w:rsidR="000245BD">
        <w:t>ex.</w:t>
      </w:r>
      <w:proofErr w:type="gramEnd"/>
      <w:r w:rsidR="000245BD">
        <w:t xml:space="preserve"> Are </w:t>
      </w:r>
      <w:r>
        <w:t>difficulties</w:t>
      </w:r>
      <w:r w:rsidR="000245BD">
        <w:t xml:space="preserve"> more prevalent during specific subjects?)</w:t>
      </w:r>
    </w:p>
    <w:p w:rsidR="005D6565" w:rsidRDefault="005D6565" w:rsidP="005D6565">
      <w:pPr>
        <w:pStyle w:val="ListParagraph"/>
        <w:numPr>
          <w:ilvl w:val="0"/>
          <w:numId w:val="4"/>
        </w:numPr>
        <w:spacing w:after="0" w:line="240" w:lineRule="auto"/>
      </w:pPr>
      <w:r>
        <w:t>Note evidence of</w:t>
      </w:r>
      <w:r w:rsidRPr="005D6565">
        <w:t xml:space="preserve"> </w:t>
      </w:r>
      <w:r w:rsidRPr="000245BD">
        <w:t>academic difficulties</w:t>
      </w:r>
      <w:r>
        <w:t xml:space="preserve"> in one </w:t>
      </w:r>
      <w:r w:rsidR="00905687">
        <w:t xml:space="preserve">or more </w:t>
      </w:r>
      <w:r>
        <w:t>of the following areas: oral expression, basic reading skills, reading comprehension, listening comprehension, written expression, math calculation, and math reasoning</w:t>
      </w:r>
    </w:p>
    <w:p w:rsidR="00905687" w:rsidRDefault="00905687" w:rsidP="00905687">
      <w:pPr>
        <w:pStyle w:val="ListParagraph"/>
        <w:numPr>
          <w:ilvl w:val="0"/>
          <w:numId w:val="4"/>
        </w:numPr>
      </w:pPr>
      <w:r>
        <w:t>Align with any teacher comments on suspected disabilities/proce</w:t>
      </w:r>
      <w:r w:rsidR="00AA5FB6">
        <w:t>ssing</w:t>
      </w:r>
    </w:p>
    <w:p w:rsidR="00905687" w:rsidRPr="000245BD" w:rsidRDefault="00905687" w:rsidP="005D6565">
      <w:pPr>
        <w:pStyle w:val="ListParagraph"/>
        <w:spacing w:after="0" w:line="240" w:lineRule="auto"/>
      </w:pPr>
    </w:p>
    <w:p w:rsidR="0050362A" w:rsidRDefault="0050362A" w:rsidP="0050362A">
      <w:pPr>
        <w:rPr>
          <w:b/>
          <w:u w:val="single"/>
        </w:rPr>
      </w:pPr>
      <w:r w:rsidRPr="0050362A">
        <w:rPr>
          <w:b/>
          <w:u w:val="single"/>
        </w:rPr>
        <w:t>Language Function</w:t>
      </w:r>
    </w:p>
    <w:p w:rsidR="005D6565" w:rsidRDefault="00AA5FB6" w:rsidP="003E68D4">
      <w:pPr>
        <w:pStyle w:val="ListParagraph"/>
        <w:numPr>
          <w:ilvl w:val="0"/>
          <w:numId w:val="5"/>
        </w:numPr>
        <w:spacing w:after="0" w:line="240" w:lineRule="auto"/>
      </w:pPr>
      <w:r>
        <w:t>Document any observed areas of need</w:t>
      </w:r>
      <w:r w:rsidR="005D6565">
        <w:t xml:space="preserve"> in receptive </w:t>
      </w:r>
      <w:r w:rsidR="008C336C">
        <w:t xml:space="preserve">and/or expressive language, whether </w:t>
      </w:r>
      <w:r w:rsidR="005D6565">
        <w:t xml:space="preserve">they </w:t>
      </w:r>
      <w:r w:rsidR="00FD18FF">
        <w:t xml:space="preserve">are </w:t>
      </w:r>
      <w:r w:rsidR="005D6565">
        <w:t>cons</w:t>
      </w:r>
      <w:r w:rsidR="008C336C">
        <w:t>istent with processing deficits.</w:t>
      </w:r>
      <w:r w:rsidR="00411350">
        <w:t xml:space="preserve"> Be sure to address listeni</w:t>
      </w:r>
      <w:r>
        <w:t>ng comprehension and expression</w:t>
      </w:r>
      <w:r w:rsidR="00411350">
        <w:t xml:space="preserve"> </w:t>
      </w:r>
    </w:p>
    <w:p w:rsidR="008C336C" w:rsidRDefault="008C336C" w:rsidP="003E68D4">
      <w:pPr>
        <w:pStyle w:val="ListParagraph"/>
        <w:numPr>
          <w:ilvl w:val="0"/>
          <w:numId w:val="5"/>
        </w:numPr>
        <w:spacing w:after="0" w:line="240" w:lineRule="auto"/>
      </w:pPr>
      <w:r>
        <w:t xml:space="preserve">Note any </w:t>
      </w:r>
      <w:r w:rsidR="005D6565">
        <w:t>teacher report</w:t>
      </w:r>
      <w:r w:rsidR="000D6863">
        <w:t>/comment</w:t>
      </w:r>
      <w:r>
        <w:t xml:space="preserve">s or observations regarding </w:t>
      </w:r>
      <w:r w:rsidR="005D6565">
        <w:t>deficits in o</w:t>
      </w:r>
      <w:r w:rsidR="00AA5FB6">
        <w:t>ral expression or comprehension</w:t>
      </w:r>
      <w:r>
        <w:t xml:space="preserve"> </w:t>
      </w:r>
    </w:p>
    <w:p w:rsidR="000245BD" w:rsidRDefault="008C336C" w:rsidP="003E68D4">
      <w:pPr>
        <w:pStyle w:val="ListParagraph"/>
        <w:numPr>
          <w:ilvl w:val="0"/>
          <w:numId w:val="5"/>
        </w:numPr>
        <w:spacing w:after="0" w:line="240" w:lineRule="auto"/>
      </w:pPr>
      <w:r>
        <w:t>Report LAS testing resu</w:t>
      </w:r>
      <w:r w:rsidR="00AA5FB6">
        <w:t>lts if the student was assessed</w:t>
      </w:r>
    </w:p>
    <w:p w:rsidR="00AA5FB6" w:rsidRDefault="005D6565" w:rsidP="00AA5FB6">
      <w:pPr>
        <w:pStyle w:val="ListParagraph"/>
        <w:numPr>
          <w:ilvl w:val="0"/>
          <w:numId w:val="5"/>
        </w:numPr>
        <w:spacing w:after="0" w:line="240" w:lineRule="auto"/>
      </w:pPr>
      <w:r>
        <w:t>Address how the student’s primary language skills</w:t>
      </w:r>
      <w:r w:rsidR="000D6863">
        <w:t>/second language acquisition</w:t>
      </w:r>
      <w:r>
        <w:t xml:space="preserve"> may affect academic progres</w:t>
      </w:r>
      <w:r w:rsidR="000245BD">
        <w:t>s</w:t>
      </w:r>
    </w:p>
    <w:p w:rsidR="00AA5FB6" w:rsidRDefault="00AA5FB6" w:rsidP="00AA5FB6">
      <w:pPr>
        <w:pStyle w:val="ListParagraph"/>
      </w:pPr>
    </w:p>
    <w:p w:rsidR="00AA5FB6" w:rsidRDefault="000D6863" w:rsidP="00AA5FB6">
      <w:pPr>
        <w:pStyle w:val="ListParagraph"/>
        <w:numPr>
          <w:ilvl w:val="1"/>
          <w:numId w:val="5"/>
        </w:numPr>
        <w:spacing w:after="0" w:line="240" w:lineRule="auto"/>
      </w:pPr>
      <w:r>
        <w:t>As appropriate, use this section to rule out limited English proficiency.</w:t>
      </w:r>
      <w:r w:rsidR="00905687">
        <w:t xml:space="preserve"> May include WMLS-R</w:t>
      </w:r>
      <w:r w:rsidR="00FD18FF">
        <w:t>-NU</w:t>
      </w:r>
      <w:r w:rsidR="00AA5FB6">
        <w:t xml:space="preserve"> and a bilingual assessment</w:t>
      </w:r>
    </w:p>
    <w:p w:rsidR="00905687" w:rsidRDefault="00AA5FB6" w:rsidP="00AA5FB6">
      <w:pPr>
        <w:pStyle w:val="ListParagraph"/>
        <w:numPr>
          <w:ilvl w:val="1"/>
          <w:numId w:val="5"/>
        </w:numPr>
        <w:spacing w:after="0" w:line="240" w:lineRule="auto"/>
      </w:pPr>
      <w:r>
        <w:t xml:space="preserve">For all bilingual students, </w:t>
      </w:r>
      <w:r w:rsidR="00A723E7">
        <w:t>document</w:t>
      </w:r>
      <w:r w:rsidR="00905687">
        <w:t xml:space="preserve"> the results of the biling</w:t>
      </w:r>
      <w:r w:rsidR="008C336C">
        <w:t>ual consult</w:t>
      </w:r>
      <w:r>
        <w:t>ation or assessment</w:t>
      </w:r>
      <w:r w:rsidR="00A723E7">
        <w:t xml:space="preserve"> </w:t>
      </w:r>
    </w:p>
    <w:p w:rsidR="003E68D4" w:rsidRPr="000245BD" w:rsidRDefault="003E68D4" w:rsidP="003E68D4">
      <w:pPr>
        <w:spacing w:after="0" w:line="240" w:lineRule="auto"/>
      </w:pPr>
    </w:p>
    <w:p w:rsidR="0050362A" w:rsidRDefault="0050362A" w:rsidP="0050362A">
      <w:pPr>
        <w:rPr>
          <w:b/>
          <w:u w:val="single"/>
        </w:rPr>
      </w:pPr>
      <w:r w:rsidRPr="0050362A">
        <w:rPr>
          <w:b/>
          <w:u w:val="single"/>
        </w:rPr>
        <w:t>Motor Abilities</w:t>
      </w:r>
    </w:p>
    <w:p w:rsidR="000245BD" w:rsidRDefault="00AA5FB6" w:rsidP="003E68D4">
      <w:pPr>
        <w:pStyle w:val="ListParagraph"/>
        <w:numPr>
          <w:ilvl w:val="0"/>
          <w:numId w:val="6"/>
        </w:numPr>
      </w:pPr>
      <w:r>
        <w:t>Summarize fine and gross motor functioning</w:t>
      </w:r>
      <w:r w:rsidR="000245BD" w:rsidRPr="000245BD">
        <w:t>; history of occupational therapy</w:t>
      </w:r>
      <w:r w:rsidR="00905687">
        <w:t>, physical therapy,</w:t>
      </w:r>
      <w:r w:rsidR="000245BD" w:rsidRPr="000245BD">
        <w:t xml:space="preserve"> or APE services</w:t>
      </w:r>
      <w:r w:rsidR="008C336C">
        <w:t>.</w:t>
      </w:r>
    </w:p>
    <w:p w:rsidR="00905687" w:rsidRDefault="00905687" w:rsidP="003E68D4">
      <w:pPr>
        <w:pStyle w:val="ListParagraph"/>
        <w:numPr>
          <w:ilvl w:val="0"/>
          <w:numId w:val="6"/>
        </w:numPr>
      </w:pPr>
      <w:r>
        <w:t>Address both fine and gross motor abilities</w:t>
      </w:r>
      <w:r w:rsidR="008C336C">
        <w:t>.</w:t>
      </w:r>
    </w:p>
    <w:p w:rsidR="00DA174E" w:rsidRDefault="00DA174E" w:rsidP="003E68D4">
      <w:pPr>
        <w:pStyle w:val="ListParagraph"/>
        <w:numPr>
          <w:ilvl w:val="0"/>
          <w:numId w:val="6"/>
        </w:numPr>
      </w:pPr>
      <w:r>
        <w:t>Refer to sensory-motor processing assessment (information from VMI</w:t>
      </w:r>
      <w:r w:rsidR="00A723E7">
        <w:t>-6</w:t>
      </w:r>
      <w:r>
        <w:t>, Bender</w:t>
      </w:r>
      <w:r w:rsidR="00A723E7">
        <w:t>-2</w:t>
      </w:r>
      <w:r>
        <w:t>, writing samples</w:t>
      </w:r>
      <w:r w:rsidR="00905687">
        <w:t>, observation, interview, PE grades</w:t>
      </w:r>
      <w:r>
        <w:t>)</w:t>
      </w:r>
      <w:r w:rsidR="008C336C">
        <w:t>.</w:t>
      </w:r>
    </w:p>
    <w:p w:rsidR="0050362A" w:rsidRDefault="0050362A" w:rsidP="0050362A">
      <w:pPr>
        <w:rPr>
          <w:b/>
          <w:u w:val="single"/>
        </w:rPr>
      </w:pPr>
      <w:r w:rsidRPr="0050362A">
        <w:rPr>
          <w:b/>
          <w:u w:val="single"/>
        </w:rPr>
        <w:t>Social Emotional Status</w:t>
      </w:r>
    </w:p>
    <w:p w:rsidR="000245BD" w:rsidRDefault="00905687" w:rsidP="003E68D4">
      <w:pPr>
        <w:pStyle w:val="ListParagraph"/>
        <w:numPr>
          <w:ilvl w:val="0"/>
          <w:numId w:val="6"/>
        </w:numPr>
        <w:spacing w:after="0" w:line="240" w:lineRule="auto"/>
      </w:pPr>
      <w:r>
        <w:t>Must</w:t>
      </w:r>
      <w:r w:rsidR="000245BD">
        <w:t xml:space="preserve"> include interviews with parents, teachers, and other relevant pe</w:t>
      </w:r>
      <w:r w:rsidR="008C336C">
        <w:t>rsons (ex. outside therapists</w:t>
      </w:r>
      <w:r w:rsidR="00FD18FF">
        <w:t>, service providers</w:t>
      </w:r>
      <w:r w:rsidR="00AA5FB6">
        <w:t>)</w:t>
      </w:r>
    </w:p>
    <w:p w:rsidR="00DA174E" w:rsidRDefault="00905687" w:rsidP="003E68D4">
      <w:pPr>
        <w:pStyle w:val="ListParagraph"/>
        <w:numPr>
          <w:ilvl w:val="0"/>
          <w:numId w:val="6"/>
        </w:numPr>
        <w:spacing w:after="0" w:line="240" w:lineRule="auto"/>
      </w:pPr>
      <w:r>
        <w:t>Report any and all behaviors that appear to be impeding learning</w:t>
      </w:r>
    </w:p>
    <w:p w:rsidR="00044E89" w:rsidRDefault="00905687" w:rsidP="003E68D4">
      <w:pPr>
        <w:pStyle w:val="ListParagraph"/>
        <w:numPr>
          <w:ilvl w:val="0"/>
          <w:numId w:val="6"/>
        </w:numPr>
        <w:spacing w:after="0" w:line="240" w:lineRule="auto"/>
      </w:pPr>
      <w:r>
        <w:t>Must</w:t>
      </w:r>
      <w:r w:rsidR="00DA174E">
        <w:t xml:space="preserve"> include </w:t>
      </w:r>
      <w:r w:rsidR="000245BD">
        <w:t>a broad band (BASC-2)</w:t>
      </w:r>
      <w:r w:rsidR="00DA174E">
        <w:t xml:space="preserve"> </w:t>
      </w:r>
      <w:r w:rsidR="00FD18FF">
        <w:t xml:space="preserve">measure of behavior from parent and teacher. </w:t>
      </w:r>
    </w:p>
    <w:p w:rsidR="00DA174E" w:rsidRDefault="00FD18FF" w:rsidP="00044E89">
      <w:pPr>
        <w:pStyle w:val="ListParagraph"/>
        <w:numPr>
          <w:ilvl w:val="1"/>
          <w:numId w:val="6"/>
        </w:numPr>
        <w:spacing w:after="0" w:line="240" w:lineRule="auto"/>
      </w:pPr>
      <w:r>
        <w:t>Note difficulties with</w:t>
      </w:r>
      <w:r w:rsidR="00DA174E">
        <w:t xml:space="preserve"> work habi</w:t>
      </w:r>
      <w:r w:rsidR="00AA5FB6">
        <w:t>ts, motivation, attention, etc</w:t>
      </w:r>
      <w:r w:rsidR="00A723E7">
        <w:t>.</w:t>
      </w:r>
    </w:p>
    <w:p w:rsidR="00DA174E" w:rsidRDefault="00DA174E" w:rsidP="00DA174E">
      <w:pPr>
        <w:pStyle w:val="ListParagraph"/>
      </w:pPr>
    </w:p>
    <w:p w:rsidR="000245BD" w:rsidRDefault="00855B09" w:rsidP="003E68D4">
      <w:pPr>
        <w:pStyle w:val="ListParagraph"/>
        <w:numPr>
          <w:ilvl w:val="0"/>
          <w:numId w:val="6"/>
        </w:numPr>
        <w:spacing w:after="0" w:line="240" w:lineRule="auto"/>
      </w:pPr>
      <w:r>
        <w:t xml:space="preserve">If significant concerns are noted on the broad band measure or through record review/interviews, </w:t>
      </w:r>
      <w:r w:rsidR="000245BD">
        <w:t>a narrow band measure</w:t>
      </w:r>
      <w:r w:rsidR="008C336C">
        <w:t xml:space="preserve"> </w:t>
      </w:r>
      <w:r>
        <w:t>administered to parent and teacher may be necessary to rule o</w:t>
      </w:r>
      <w:r w:rsidR="00AA5FB6">
        <w:t>ut other relevant eligibilities</w:t>
      </w:r>
    </w:p>
    <w:p w:rsidR="00855B09" w:rsidRDefault="00855B09" w:rsidP="00855B09">
      <w:pPr>
        <w:pStyle w:val="ListParagraph"/>
        <w:spacing w:after="0" w:line="240" w:lineRule="auto"/>
      </w:pPr>
    </w:p>
    <w:p w:rsidR="003E68D4" w:rsidRDefault="0050362A" w:rsidP="0050362A">
      <w:pPr>
        <w:rPr>
          <w:b/>
          <w:u w:val="single"/>
        </w:rPr>
      </w:pPr>
      <w:r w:rsidRPr="0050362A">
        <w:rPr>
          <w:b/>
          <w:u w:val="single"/>
        </w:rPr>
        <w:t xml:space="preserve">Analysis of Behavior </w:t>
      </w:r>
    </w:p>
    <w:p w:rsidR="000245BD" w:rsidRPr="000245BD" w:rsidRDefault="00DA174E" w:rsidP="003E68D4">
      <w:pPr>
        <w:pStyle w:val="ListParagraph"/>
        <w:numPr>
          <w:ilvl w:val="0"/>
          <w:numId w:val="7"/>
        </w:numPr>
      </w:pPr>
      <w:r>
        <w:t>If behavior is significant area of concern, t</w:t>
      </w:r>
      <w:r w:rsidR="000245BD" w:rsidRPr="000245BD">
        <w:t xml:space="preserve">his section </w:t>
      </w:r>
      <w:r w:rsidR="00044E89">
        <w:t>may</w:t>
      </w:r>
      <w:r w:rsidR="000245BD" w:rsidRPr="000245BD">
        <w:t xml:space="preserve"> be included in the report. Behavior should be described in operational terms (observable beha</w:t>
      </w:r>
      <w:r w:rsidR="00AA5FB6">
        <w:t>viors)</w:t>
      </w:r>
      <w:r w:rsidR="00044E89">
        <w:t xml:space="preserve">. The replacement behavior should serve the same function as the problem behavior. </w:t>
      </w:r>
    </w:p>
    <w:p w:rsidR="0050362A" w:rsidRDefault="0050362A" w:rsidP="0050362A">
      <w:pPr>
        <w:rPr>
          <w:b/>
          <w:u w:val="single"/>
        </w:rPr>
      </w:pPr>
      <w:r w:rsidRPr="0050362A">
        <w:rPr>
          <w:b/>
          <w:u w:val="single"/>
        </w:rPr>
        <w:lastRenderedPageBreak/>
        <w:t>Self-Help/ Adaptive Functioning</w:t>
      </w:r>
      <w:r w:rsidR="00855B09">
        <w:rPr>
          <w:b/>
          <w:u w:val="single"/>
        </w:rPr>
        <w:t xml:space="preserve"> (if indicated on the assessment plan)</w:t>
      </w:r>
    </w:p>
    <w:p w:rsidR="000245BD" w:rsidRDefault="000245BD" w:rsidP="003E68D4">
      <w:pPr>
        <w:pStyle w:val="ListParagraph"/>
        <w:numPr>
          <w:ilvl w:val="0"/>
          <w:numId w:val="7"/>
        </w:numPr>
        <w:spacing w:after="0" w:line="240" w:lineRule="auto"/>
      </w:pPr>
      <w:r>
        <w:t xml:space="preserve">Information regarding the student's </w:t>
      </w:r>
      <w:r w:rsidR="00855B09">
        <w:t xml:space="preserve">adaptive skills within the home, </w:t>
      </w:r>
      <w:r>
        <w:t>school</w:t>
      </w:r>
      <w:r w:rsidR="00855B09">
        <w:t>, and community</w:t>
      </w:r>
      <w:r>
        <w:t xml:space="preserve"> setting should be reported</w:t>
      </w:r>
    </w:p>
    <w:p w:rsidR="00A723E7" w:rsidRDefault="00A723E7" w:rsidP="00A723E7">
      <w:pPr>
        <w:pStyle w:val="ListParagraph"/>
        <w:numPr>
          <w:ilvl w:val="0"/>
          <w:numId w:val="7"/>
        </w:numPr>
        <w:spacing w:after="0" w:line="240" w:lineRule="auto"/>
      </w:pPr>
      <w:r>
        <w:t xml:space="preserve">If the student demonstrates below average general ability </w:t>
      </w:r>
      <w:r w:rsidRPr="004D063F">
        <w:rPr>
          <w:u w:val="single"/>
        </w:rPr>
        <w:t>and</w:t>
      </w:r>
      <w:r>
        <w:t xml:space="preserve"> significant concerns are noted on rating scales, interviews, or record review, an adaptive standardized measure should be administered to parents and teacher and the eligibility of ID needs to be addressed.</w:t>
      </w:r>
    </w:p>
    <w:p w:rsidR="00DA174E" w:rsidRDefault="00DA174E" w:rsidP="00DA174E">
      <w:pPr>
        <w:pStyle w:val="ListParagraph"/>
      </w:pPr>
    </w:p>
    <w:p w:rsidR="00DA174E" w:rsidRPr="000245BD" w:rsidRDefault="00DA174E" w:rsidP="00DA174E">
      <w:pPr>
        <w:spacing w:after="0" w:line="240" w:lineRule="auto"/>
      </w:pPr>
    </w:p>
    <w:sectPr w:rsidR="00DA174E" w:rsidRPr="000245BD" w:rsidSect="003E68D4">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B5A" w:rsidRDefault="00CF3B5A" w:rsidP="00096C8F">
      <w:pPr>
        <w:spacing w:after="0" w:line="240" w:lineRule="auto"/>
      </w:pPr>
      <w:r>
        <w:separator/>
      </w:r>
    </w:p>
  </w:endnote>
  <w:endnote w:type="continuationSeparator" w:id="0">
    <w:p w:rsidR="00CF3B5A" w:rsidRDefault="00CF3B5A" w:rsidP="00096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614272"/>
      <w:docPartObj>
        <w:docPartGallery w:val="Page Numbers (Bottom of Page)"/>
        <w:docPartUnique/>
      </w:docPartObj>
    </w:sdtPr>
    <w:sdtEndPr/>
    <w:sdtContent>
      <w:sdt>
        <w:sdtPr>
          <w:id w:val="860082579"/>
          <w:docPartObj>
            <w:docPartGallery w:val="Page Numbers (Top of Page)"/>
            <w:docPartUnique/>
          </w:docPartObj>
        </w:sdtPr>
        <w:sdtEndPr/>
        <w:sdtContent>
          <w:p w:rsidR="00096C8F" w:rsidRDefault="00096C8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A64E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A64E1">
              <w:rPr>
                <w:b/>
                <w:bCs/>
                <w:noProof/>
              </w:rPr>
              <w:t>4</w:t>
            </w:r>
            <w:r>
              <w:rPr>
                <w:b/>
                <w:bCs/>
                <w:sz w:val="24"/>
                <w:szCs w:val="24"/>
              </w:rPr>
              <w:fldChar w:fldCharType="end"/>
            </w:r>
          </w:p>
        </w:sdtContent>
      </w:sdt>
    </w:sdtContent>
  </w:sdt>
  <w:p w:rsidR="00096C8F" w:rsidRDefault="00096C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B5A" w:rsidRDefault="00CF3B5A" w:rsidP="00096C8F">
      <w:pPr>
        <w:spacing w:after="0" w:line="240" w:lineRule="auto"/>
      </w:pPr>
      <w:r>
        <w:separator/>
      </w:r>
    </w:p>
  </w:footnote>
  <w:footnote w:type="continuationSeparator" w:id="0">
    <w:p w:rsidR="00CF3B5A" w:rsidRDefault="00CF3B5A" w:rsidP="00096C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C8F" w:rsidRPr="00377111" w:rsidRDefault="00CF3B5A" w:rsidP="00096C8F">
    <w:pPr>
      <w:pStyle w:val="Header"/>
      <w:rPr>
        <w:b/>
        <w:sz w:val="32"/>
      </w:rPr>
    </w:pPr>
    <w:r>
      <w:rPr>
        <w:noProof/>
      </w:rPr>
      <w:pict>
        <v:shapetype id="_x0000_t202" coordsize="21600,21600" o:spt="202" path="m,l,21600r21600,l21600,xe">
          <v:stroke joinstyle="miter"/>
          <v:path gradientshapeok="t" o:connecttype="rect"/>
        </v:shapetype>
        <v:shape id="Text Box 4" o:spid="_x0000_s2050" type="#_x0000_t202" style="position:absolute;margin-left:415.3pt;margin-top:-.45pt;width:95.1pt;height:5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" fillcolor="white [3201]" strokeweight=".5pt">
          <v:textbox>
            <w:txbxContent>
              <w:p w:rsidR="00096C8F" w:rsidRPr="00BA1600" w:rsidRDefault="00096C8F" w:rsidP="00096C8F">
                <w:pPr>
                  <w:jc w:val="center"/>
                  <w:rPr>
                    <w:b/>
                    <w:sz w:val="72"/>
                    <w:szCs w:val="72"/>
                  </w:rPr>
                </w:pPr>
                <w:r>
                  <w:rPr>
                    <w:b/>
                    <w:sz w:val="72"/>
                    <w:szCs w:val="72"/>
                  </w:rPr>
                  <w:t>SLD</w:t>
                </w:r>
              </w:p>
            </w:txbxContent>
          </v:textbox>
        </v:shape>
      </w:pict>
    </w:r>
    <w:r>
      <w:rPr>
        <w:noProof/>
      </w:rPr>
      <w:pict>
        <v:shape id="Text Box 3" o:spid="_x0000_s2049" type="#_x0000_t202" style="position:absolute;margin-left:106.65pt;margin-top:5.55pt;width:309.05pt;height:5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" fillcolor="white [3201]" stroked="f" strokeweight=".5pt">
          <v:textbox>
            <w:txbxContent>
              <w:p w:rsidR="00096C8F" w:rsidRPr="00BA1600" w:rsidRDefault="00096C8F" w:rsidP="00096C8F">
                <w:pPr>
                  <w:spacing w:after="0"/>
                  <w:jc w:val="center"/>
                  <w:rPr>
                    <w:b/>
                    <w:sz w:val="32"/>
                    <w:szCs w:val="32"/>
                  </w:rPr>
                </w:pPr>
                <w:r w:rsidRPr="00BA1600">
                  <w:rPr>
                    <w:b/>
                    <w:sz w:val="32"/>
                    <w:szCs w:val="32"/>
                  </w:rPr>
                  <w:t>Division of Special Education</w:t>
                </w:r>
              </w:p>
              <w:p w:rsidR="00096C8F" w:rsidRPr="00BA1600" w:rsidRDefault="00096C8F" w:rsidP="00096C8F">
                <w:pPr>
                  <w:spacing w:after="0"/>
                  <w:jc w:val="center"/>
                  <w:rPr>
                    <w:b/>
                    <w:sz w:val="28"/>
                    <w:szCs w:val="28"/>
                  </w:rPr>
                </w:pPr>
                <w:r w:rsidRPr="00BA1600">
                  <w:rPr>
                    <w:b/>
                    <w:sz w:val="28"/>
                    <w:szCs w:val="28"/>
                  </w:rPr>
                  <w:t>Psychological Services</w:t>
                </w:r>
              </w:p>
            </w:txbxContent>
          </v:textbox>
        </v:shape>
      </w:pict>
    </w:r>
    <w:r w:rsidR="00096C8F">
      <w:object w:dxaOrig="1872" w:dyaOrig="1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o:ole="" fillcolor="window">
          <v:imagedata r:id="rId1" o:title=""/>
        </v:shape>
        <o:OLEObject Type="Embed" ProgID="Unknown" ShapeID="_x0000_i1025" DrawAspect="Content" ObjectID="_1469005349" r:id="rId2"/>
      </w:object>
    </w:r>
  </w:p>
  <w:p w:rsidR="00096C8F" w:rsidRDefault="00096C8F">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E9F"/>
    <w:multiLevelType w:val="hybridMultilevel"/>
    <w:tmpl w:val="154A300E"/>
    <w:lvl w:ilvl="0" w:tplc="93E897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35C80"/>
    <w:multiLevelType w:val="hybridMultilevel"/>
    <w:tmpl w:val="B8725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27661D"/>
    <w:multiLevelType w:val="hybridMultilevel"/>
    <w:tmpl w:val="47B4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C61C7E"/>
    <w:multiLevelType w:val="hybridMultilevel"/>
    <w:tmpl w:val="0F988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955C11"/>
    <w:multiLevelType w:val="hybridMultilevel"/>
    <w:tmpl w:val="E090A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D44AC2"/>
    <w:multiLevelType w:val="hybridMultilevel"/>
    <w:tmpl w:val="4FD4F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DE42B0"/>
    <w:multiLevelType w:val="hybridMultilevel"/>
    <w:tmpl w:val="4EF0C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F66CC"/>
    <w:multiLevelType w:val="hybridMultilevel"/>
    <w:tmpl w:val="C38A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5"/>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y/vLwbq/r6+lzFQp0Dq9BxiYGWY=" w:salt="3PodmD8nuIBXCUCfh5ox3g=="/>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362A"/>
    <w:rsid w:val="00017805"/>
    <w:rsid w:val="000245BD"/>
    <w:rsid w:val="00044E89"/>
    <w:rsid w:val="00096C8F"/>
    <w:rsid w:val="000A0C9A"/>
    <w:rsid w:val="000D6863"/>
    <w:rsid w:val="001B0C05"/>
    <w:rsid w:val="002752F7"/>
    <w:rsid w:val="002B6BBB"/>
    <w:rsid w:val="003970FB"/>
    <w:rsid w:val="003A7C8A"/>
    <w:rsid w:val="003E68D4"/>
    <w:rsid w:val="00411350"/>
    <w:rsid w:val="00447B9D"/>
    <w:rsid w:val="0050362A"/>
    <w:rsid w:val="0052175B"/>
    <w:rsid w:val="00523074"/>
    <w:rsid w:val="005C7153"/>
    <w:rsid w:val="005D6565"/>
    <w:rsid w:val="005E6BB5"/>
    <w:rsid w:val="006276C8"/>
    <w:rsid w:val="006A64E1"/>
    <w:rsid w:val="006C6761"/>
    <w:rsid w:val="00740754"/>
    <w:rsid w:val="007F7D30"/>
    <w:rsid w:val="00855B09"/>
    <w:rsid w:val="0087438B"/>
    <w:rsid w:val="008C336C"/>
    <w:rsid w:val="008F754C"/>
    <w:rsid w:val="00902B34"/>
    <w:rsid w:val="00905687"/>
    <w:rsid w:val="00927233"/>
    <w:rsid w:val="00947C8F"/>
    <w:rsid w:val="00995BC0"/>
    <w:rsid w:val="009F29F5"/>
    <w:rsid w:val="00A723E7"/>
    <w:rsid w:val="00AA5FB6"/>
    <w:rsid w:val="00C058BE"/>
    <w:rsid w:val="00C15E7F"/>
    <w:rsid w:val="00C40E1C"/>
    <w:rsid w:val="00C425A9"/>
    <w:rsid w:val="00CF3B5A"/>
    <w:rsid w:val="00D60866"/>
    <w:rsid w:val="00D64BF5"/>
    <w:rsid w:val="00D723B8"/>
    <w:rsid w:val="00D92F6B"/>
    <w:rsid w:val="00DA174E"/>
    <w:rsid w:val="00E45C79"/>
    <w:rsid w:val="00E810B3"/>
    <w:rsid w:val="00EB6244"/>
    <w:rsid w:val="00F47F02"/>
    <w:rsid w:val="00FA666A"/>
    <w:rsid w:val="00FD1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0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62A"/>
    <w:pPr>
      <w:ind w:left="720"/>
      <w:contextualSpacing/>
    </w:pPr>
  </w:style>
  <w:style w:type="paragraph" w:styleId="Header">
    <w:name w:val="header"/>
    <w:basedOn w:val="Normal"/>
    <w:link w:val="HeaderChar"/>
    <w:uiPriority w:val="99"/>
    <w:unhideWhenUsed/>
    <w:rsid w:val="00096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C8F"/>
  </w:style>
  <w:style w:type="paragraph" w:styleId="Footer">
    <w:name w:val="footer"/>
    <w:basedOn w:val="Normal"/>
    <w:link w:val="FooterChar"/>
    <w:uiPriority w:val="99"/>
    <w:unhideWhenUsed/>
    <w:rsid w:val="00096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C8F"/>
  </w:style>
  <w:style w:type="paragraph" w:styleId="BalloonText">
    <w:name w:val="Balloon Text"/>
    <w:basedOn w:val="Normal"/>
    <w:link w:val="BalloonTextChar"/>
    <w:uiPriority w:val="99"/>
    <w:semiHidden/>
    <w:unhideWhenUsed/>
    <w:rsid w:val="00096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C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4</Pages>
  <Words>1094</Words>
  <Characters>6239</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LAUSD</dc:creator>
  <cp:lastModifiedBy>Windows User</cp:lastModifiedBy>
  <cp:revision>24</cp:revision>
  <cp:lastPrinted>2014-04-24T00:24:00Z</cp:lastPrinted>
  <dcterms:created xsi:type="dcterms:W3CDTF">2014-04-03T22:23:00Z</dcterms:created>
  <dcterms:modified xsi:type="dcterms:W3CDTF">2014-08-08T19:16:00Z</dcterms:modified>
</cp:coreProperties>
</file>