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0D" w:rsidRDefault="0061739A" w:rsidP="005F3D0D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Autism </w:t>
      </w:r>
      <w:r w:rsidR="005F3D0D" w:rsidRPr="00A53A96">
        <w:rPr>
          <w:b/>
          <w:sz w:val="24"/>
          <w:szCs w:val="24"/>
          <w:u w:val="single"/>
        </w:rPr>
        <w:t xml:space="preserve">Eligibility Criteria </w:t>
      </w:r>
      <w:r w:rsidR="00EA3563">
        <w:rPr>
          <w:b/>
          <w:sz w:val="24"/>
          <w:szCs w:val="24"/>
          <w:u w:val="single"/>
        </w:rPr>
        <w:t>Operational Definitions</w:t>
      </w:r>
    </w:p>
    <w:p w:rsidR="0061739A" w:rsidRPr="00B51195" w:rsidRDefault="0062071B" w:rsidP="0061739A">
      <w:pPr>
        <w:pStyle w:val="Default"/>
        <w:rPr>
          <w:color w:val="auto"/>
          <w:szCs w:val="20"/>
        </w:rPr>
      </w:pPr>
      <w:r>
        <w:rPr>
          <w:color w:val="auto"/>
          <w:szCs w:val="20"/>
        </w:rPr>
        <w:t>Based on Section 3030(1</w:t>
      </w:r>
      <w:r w:rsidR="0061739A" w:rsidRPr="0062071B">
        <w:rPr>
          <w:color w:val="auto"/>
          <w:szCs w:val="20"/>
        </w:rPr>
        <w:t>), Title 5, CCR, in order to qualify for Special Education services under the category of Autis</w:t>
      </w:r>
      <w:r w:rsidR="00492C22" w:rsidRPr="0062071B">
        <w:rPr>
          <w:color w:val="auto"/>
          <w:szCs w:val="20"/>
        </w:rPr>
        <w:t xml:space="preserve">m, </w:t>
      </w:r>
      <w:r w:rsidR="00B51195">
        <w:rPr>
          <w:color w:val="auto"/>
          <w:szCs w:val="20"/>
        </w:rPr>
        <w:t xml:space="preserve">the following definition must be met: </w:t>
      </w:r>
      <w:r w:rsidR="00B51195" w:rsidRPr="00B51195">
        <w:rPr>
          <w:color w:val="auto"/>
          <w:szCs w:val="20"/>
        </w:rPr>
        <w:t>“</w:t>
      </w:r>
      <w:r w:rsidR="00B51195" w:rsidRPr="00B51195">
        <w:rPr>
          <w:color w:val="auto"/>
        </w:rPr>
        <w:t>Autism means a developmental disability significantly affecting verbal and nonverbal communication and social interaction, generally evident before age three, and adversely affecting a child’s educational performance. Other charact</w:t>
      </w:r>
      <w:r w:rsidR="00601424">
        <w:rPr>
          <w:color w:val="auto"/>
        </w:rPr>
        <w:t>eristics often associated with A</w:t>
      </w:r>
      <w:r w:rsidR="00B51195" w:rsidRPr="00B51195">
        <w:rPr>
          <w:color w:val="auto"/>
        </w:rPr>
        <w:t>utism are engagement in repetitive activities and stereotyped movements, resistance to environmental change or change in daily routines, and unusual responses to sensory experiences.</w:t>
      </w:r>
      <w:r w:rsidR="00B51195" w:rsidRPr="00B51195">
        <w:rPr>
          <w:color w:val="auto"/>
          <w:szCs w:val="20"/>
        </w:rPr>
        <w:t>”</w:t>
      </w:r>
      <w:r w:rsidR="0061739A" w:rsidRPr="00B51195">
        <w:rPr>
          <w:color w:val="auto"/>
          <w:szCs w:val="20"/>
        </w:rPr>
        <w:t xml:space="preserve"> </w:t>
      </w:r>
    </w:p>
    <w:p w:rsidR="00C250A4" w:rsidRDefault="00C250A4" w:rsidP="0061739A">
      <w:pPr>
        <w:pStyle w:val="Default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C26AB" w:rsidTr="005C26AB">
        <w:tc>
          <w:tcPr>
            <w:tcW w:w="9576" w:type="dxa"/>
          </w:tcPr>
          <w:p w:rsidR="005C26AB" w:rsidRPr="005C26AB" w:rsidRDefault="005C26AB" w:rsidP="005C2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9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 list of behaviors delineated below is not exhaustive. A student may exhibit some or all of the behaviors. Refer to the eligibility criteria.</w:t>
            </w:r>
          </w:p>
        </w:tc>
      </w:tr>
    </w:tbl>
    <w:p w:rsidR="005C26AB" w:rsidRDefault="005C26AB" w:rsidP="0061739A">
      <w:pPr>
        <w:pStyle w:val="Default"/>
        <w:rPr>
          <w:color w:val="auto"/>
          <w:sz w:val="20"/>
          <w:szCs w:val="20"/>
        </w:rPr>
      </w:pPr>
    </w:p>
    <w:p w:rsidR="005F3D0D" w:rsidRPr="000D5019" w:rsidRDefault="00492C22" w:rsidP="005F3D0D">
      <w:pPr>
        <w:rPr>
          <w:b/>
          <w:sz w:val="24"/>
          <w:szCs w:val="24"/>
          <w:u w:val="single"/>
        </w:rPr>
      </w:pPr>
      <w:r w:rsidRPr="000D5019">
        <w:rPr>
          <w:b/>
          <w:sz w:val="24"/>
          <w:szCs w:val="24"/>
          <w:u w:val="single"/>
        </w:rPr>
        <w:t>Verbal and nonverbal communication and social interact</w:t>
      </w:r>
      <w:r w:rsidR="0062071B" w:rsidRPr="000D5019">
        <w:rPr>
          <w:b/>
          <w:sz w:val="24"/>
          <w:szCs w:val="24"/>
          <w:u w:val="single"/>
        </w:rPr>
        <w:t xml:space="preserve">ion are significantly affected </w:t>
      </w:r>
    </w:p>
    <w:p w:rsidR="005C26AB" w:rsidRDefault="005C26AB" w:rsidP="005C26AB">
      <w:pPr>
        <w:ind w:firstLine="360"/>
        <w:rPr>
          <w:b/>
        </w:rPr>
      </w:pPr>
      <w:r w:rsidRPr="0062071B">
        <w:rPr>
          <w:b/>
        </w:rPr>
        <w:t xml:space="preserve">Specific examples </w:t>
      </w:r>
      <w:r w:rsidR="00492C22" w:rsidRPr="0062071B">
        <w:rPr>
          <w:b/>
        </w:rPr>
        <w:t>of difficulty with communication</w:t>
      </w:r>
      <w:r w:rsidR="00492C22">
        <w:rPr>
          <w:b/>
        </w:rPr>
        <w:t xml:space="preserve"> </w:t>
      </w:r>
      <w:r w:rsidRPr="005C26AB">
        <w:rPr>
          <w:b/>
        </w:rPr>
        <w:t>may include:</w:t>
      </w:r>
    </w:p>
    <w:p w:rsidR="0061739A" w:rsidRPr="005C26AB" w:rsidRDefault="005F3D0D" w:rsidP="005C26AB">
      <w:pPr>
        <w:pStyle w:val="ListParagraph"/>
        <w:numPr>
          <w:ilvl w:val="0"/>
          <w:numId w:val="2"/>
        </w:numPr>
        <w:rPr>
          <w:b/>
        </w:rPr>
      </w:pPr>
      <w:r w:rsidRPr="005C26AB">
        <w:rPr>
          <w:sz w:val="24"/>
          <w:szCs w:val="24"/>
        </w:rPr>
        <w:t xml:space="preserve">Documentation of a delay or lack of </w:t>
      </w:r>
      <w:r w:rsidR="0061739A" w:rsidRPr="005C26AB">
        <w:rPr>
          <w:sz w:val="24"/>
          <w:szCs w:val="24"/>
        </w:rPr>
        <w:t xml:space="preserve">development of spoken language </w:t>
      </w:r>
    </w:p>
    <w:p w:rsidR="0061739A" w:rsidRDefault="0061739A" w:rsidP="00C516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5F3D0D" w:rsidRPr="00C516BE">
        <w:rPr>
          <w:sz w:val="24"/>
          <w:szCs w:val="24"/>
        </w:rPr>
        <w:t>nability to initiate or sustain a conversation</w:t>
      </w:r>
    </w:p>
    <w:p w:rsidR="0061739A" w:rsidRDefault="0061739A" w:rsidP="00C516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5F3D0D" w:rsidRPr="00C516BE">
        <w:rPr>
          <w:sz w:val="24"/>
          <w:szCs w:val="24"/>
        </w:rPr>
        <w:t>tereotyped/repetitive</w:t>
      </w:r>
      <w:r>
        <w:rPr>
          <w:sz w:val="24"/>
          <w:szCs w:val="24"/>
        </w:rPr>
        <w:t xml:space="preserve"> language/id</w:t>
      </w:r>
      <w:r w:rsidR="00E67348">
        <w:rPr>
          <w:sz w:val="24"/>
          <w:szCs w:val="24"/>
        </w:rPr>
        <w:t>i</w:t>
      </w:r>
      <w:r>
        <w:rPr>
          <w:sz w:val="24"/>
          <w:szCs w:val="24"/>
        </w:rPr>
        <w:t>osyncratic language</w:t>
      </w:r>
      <w:r w:rsidR="005F3D0D" w:rsidRPr="00C516BE">
        <w:rPr>
          <w:sz w:val="24"/>
          <w:szCs w:val="24"/>
        </w:rPr>
        <w:t xml:space="preserve"> </w:t>
      </w:r>
    </w:p>
    <w:p w:rsidR="0061739A" w:rsidRDefault="005F3D0D" w:rsidP="00C516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16BE">
        <w:rPr>
          <w:sz w:val="24"/>
          <w:szCs w:val="24"/>
        </w:rPr>
        <w:t xml:space="preserve"> Speech may have abnormal pitch, tone, rate, intonation, rhythm or stress (monotonous, inappropriate to context, question-like inflection at the</w:t>
      </w:r>
      <w:r w:rsidR="0061739A">
        <w:rPr>
          <w:sz w:val="24"/>
          <w:szCs w:val="24"/>
        </w:rPr>
        <w:t xml:space="preserve"> end of a statement/echolalia)</w:t>
      </w:r>
    </w:p>
    <w:p w:rsidR="00E53090" w:rsidRPr="00492C22" w:rsidRDefault="005F3D0D" w:rsidP="00492C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16BE">
        <w:rPr>
          <w:sz w:val="24"/>
          <w:szCs w:val="24"/>
        </w:rPr>
        <w:t xml:space="preserve"> There may be difficulties with comprehension and delays in pragmatics (difficulty integrating words with gestures and understanding humor).  </w:t>
      </w:r>
    </w:p>
    <w:p w:rsidR="00492C22" w:rsidRPr="005C26AB" w:rsidRDefault="00492C22" w:rsidP="00492C22">
      <w:pPr>
        <w:pStyle w:val="ListParagraph"/>
        <w:numPr>
          <w:ilvl w:val="0"/>
          <w:numId w:val="5"/>
        </w:numPr>
        <w:rPr>
          <w:b/>
        </w:rPr>
      </w:pPr>
      <w:r w:rsidRPr="005C26AB">
        <w:rPr>
          <w:sz w:val="24"/>
          <w:szCs w:val="24"/>
        </w:rPr>
        <w:t>Documentation of a pattern of impairment in the use of multiple nonverbal behaviors (eye contact, facial expression, body posture, gestures)</w:t>
      </w:r>
    </w:p>
    <w:p w:rsidR="005C26AB" w:rsidRDefault="005C26AB" w:rsidP="005C26AB">
      <w:pPr>
        <w:ind w:firstLine="360"/>
        <w:rPr>
          <w:b/>
        </w:rPr>
      </w:pPr>
      <w:r w:rsidRPr="005C26AB">
        <w:rPr>
          <w:b/>
        </w:rPr>
        <w:t xml:space="preserve">Specific examples </w:t>
      </w:r>
      <w:r w:rsidR="00492C22">
        <w:rPr>
          <w:b/>
        </w:rPr>
        <w:t xml:space="preserve">of </w:t>
      </w:r>
      <w:r w:rsidR="00492C22" w:rsidRPr="0062071B">
        <w:rPr>
          <w:b/>
        </w:rPr>
        <w:t>impaired social interaction</w:t>
      </w:r>
      <w:r w:rsidR="00492C22">
        <w:rPr>
          <w:b/>
        </w:rPr>
        <w:t xml:space="preserve"> </w:t>
      </w:r>
      <w:r w:rsidRPr="005C26AB">
        <w:rPr>
          <w:b/>
        </w:rPr>
        <w:t>may include:</w:t>
      </w:r>
    </w:p>
    <w:p w:rsidR="0061739A" w:rsidRDefault="005F3D0D" w:rsidP="00C516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16BE">
        <w:rPr>
          <w:sz w:val="24"/>
          <w:szCs w:val="24"/>
        </w:rPr>
        <w:t>Failure to develop peer relationships app</w:t>
      </w:r>
      <w:r w:rsidR="0061739A">
        <w:rPr>
          <w:sz w:val="24"/>
          <w:szCs w:val="24"/>
        </w:rPr>
        <w:t>ropriate to developmental level</w:t>
      </w:r>
    </w:p>
    <w:p w:rsidR="0061739A" w:rsidRDefault="005F3D0D" w:rsidP="00C516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16BE">
        <w:rPr>
          <w:sz w:val="24"/>
          <w:szCs w:val="24"/>
        </w:rPr>
        <w:t>There may be a varied lack of interest in establishing friendships where social isolation or characteristics of wit</w:t>
      </w:r>
      <w:r w:rsidR="0061739A">
        <w:rPr>
          <w:sz w:val="24"/>
          <w:szCs w:val="24"/>
        </w:rPr>
        <w:t>hdrawn behavior may be observed</w:t>
      </w:r>
    </w:p>
    <w:p w:rsidR="005F3D0D" w:rsidRDefault="005F3D0D" w:rsidP="00C516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16BE">
        <w:rPr>
          <w:sz w:val="24"/>
          <w:szCs w:val="24"/>
        </w:rPr>
        <w:t>Although a student may be interested in social interaction he/she may lack understanding of social conventions/lack of joint attention, using others as a tool, an unawar</w:t>
      </w:r>
      <w:r w:rsidR="007253AF">
        <w:rPr>
          <w:sz w:val="24"/>
          <w:szCs w:val="24"/>
        </w:rPr>
        <w:t>eness of others, or abnormaliti</w:t>
      </w:r>
      <w:r w:rsidRPr="00C516BE">
        <w:rPr>
          <w:sz w:val="24"/>
          <w:szCs w:val="24"/>
        </w:rPr>
        <w:t xml:space="preserve">es of mood or affect (absence </w:t>
      </w:r>
      <w:r w:rsidR="00601424">
        <w:rPr>
          <w:sz w:val="24"/>
          <w:szCs w:val="24"/>
        </w:rPr>
        <w:t xml:space="preserve">or exaggeration </w:t>
      </w:r>
      <w:r w:rsidRPr="00C516BE">
        <w:rPr>
          <w:sz w:val="24"/>
          <w:szCs w:val="24"/>
        </w:rPr>
        <w:t>of emotional reaction).</w:t>
      </w:r>
    </w:p>
    <w:p w:rsidR="00395F76" w:rsidRDefault="008D0DEB" w:rsidP="00395F7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516BE">
        <w:rPr>
          <w:rFonts w:eastAsia="Times New Roman" w:cstheme="minorHAnsi"/>
          <w:color w:val="000000"/>
          <w:sz w:val="24"/>
          <w:szCs w:val="24"/>
        </w:rPr>
        <w:t>Immature play behaviors as compared to chronological age</w:t>
      </w:r>
      <w:r w:rsidR="00395F7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95F76" w:rsidRPr="0061739A" w:rsidDel="00601424">
        <w:rPr>
          <w:rFonts w:eastAsia="Times New Roman" w:cstheme="minorHAnsi"/>
          <w:color w:val="000000"/>
          <w:sz w:val="24"/>
          <w:szCs w:val="24"/>
        </w:rPr>
        <w:t>(</w:t>
      </w:r>
      <w:r w:rsidR="00395F76">
        <w:rPr>
          <w:rFonts w:eastAsia="Times New Roman" w:cstheme="minorHAnsi"/>
          <w:color w:val="000000"/>
          <w:sz w:val="24"/>
          <w:szCs w:val="24"/>
        </w:rPr>
        <w:t xml:space="preserve">ex. </w:t>
      </w:r>
      <w:r w:rsidR="00395F76" w:rsidRPr="0061739A" w:rsidDel="00601424">
        <w:rPr>
          <w:rFonts w:eastAsia="Times New Roman" w:cstheme="minorHAnsi"/>
          <w:color w:val="000000"/>
          <w:sz w:val="24"/>
          <w:szCs w:val="24"/>
        </w:rPr>
        <w:t>dumping and filling, stacking)</w:t>
      </w:r>
      <w:r w:rsidR="00395F76">
        <w:rPr>
          <w:rFonts w:eastAsia="Times New Roman" w:cstheme="minorHAnsi"/>
          <w:color w:val="000000"/>
          <w:sz w:val="24"/>
          <w:szCs w:val="24"/>
        </w:rPr>
        <w:t>.</w:t>
      </w:r>
      <w:r w:rsidR="00395F76" w:rsidDel="0060142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8D0DEB" w:rsidRPr="00395F76" w:rsidRDefault="008D0DEB" w:rsidP="00395F7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95F76">
        <w:rPr>
          <w:rFonts w:eastAsia="Times New Roman" w:cstheme="minorHAnsi"/>
          <w:color w:val="000000"/>
          <w:sz w:val="24"/>
          <w:szCs w:val="24"/>
        </w:rPr>
        <w:t>Attachment to an inanimate object.</w:t>
      </w:r>
    </w:p>
    <w:p w:rsidR="00B51195" w:rsidRDefault="00B51195" w:rsidP="005F3D0D">
      <w:pPr>
        <w:rPr>
          <w:b/>
          <w:i/>
          <w:sz w:val="24"/>
          <w:szCs w:val="24"/>
        </w:rPr>
      </w:pPr>
    </w:p>
    <w:p w:rsidR="008D0DEB" w:rsidRPr="00B51195" w:rsidRDefault="00B51195" w:rsidP="005F3D0D">
      <w:pPr>
        <w:rPr>
          <w:b/>
          <w:i/>
          <w:sz w:val="24"/>
          <w:szCs w:val="24"/>
        </w:rPr>
      </w:pPr>
      <w:r w:rsidRPr="00B51195">
        <w:rPr>
          <w:b/>
          <w:i/>
          <w:sz w:val="24"/>
          <w:szCs w:val="24"/>
        </w:rPr>
        <w:lastRenderedPageBreak/>
        <w:t>Other characteristics may include:</w:t>
      </w:r>
    </w:p>
    <w:p w:rsidR="005F3D0D" w:rsidRPr="000D5019" w:rsidRDefault="00492C22" w:rsidP="005F3D0D">
      <w:pPr>
        <w:rPr>
          <w:b/>
          <w:sz w:val="24"/>
          <w:szCs w:val="24"/>
          <w:u w:val="single"/>
        </w:rPr>
      </w:pPr>
      <w:r w:rsidRPr="000D5019">
        <w:rPr>
          <w:b/>
          <w:sz w:val="24"/>
          <w:szCs w:val="24"/>
          <w:u w:val="single"/>
        </w:rPr>
        <w:t>R</w:t>
      </w:r>
      <w:r w:rsidR="005F3D0D" w:rsidRPr="000D5019">
        <w:rPr>
          <w:b/>
          <w:sz w:val="24"/>
          <w:szCs w:val="24"/>
          <w:u w:val="single"/>
        </w:rPr>
        <w:t>esistance to environmental cha</w:t>
      </w:r>
      <w:r w:rsidR="000D5019" w:rsidRPr="000D5019">
        <w:rPr>
          <w:b/>
          <w:sz w:val="24"/>
          <w:szCs w:val="24"/>
          <w:u w:val="single"/>
        </w:rPr>
        <w:t>nge or change in daily routines</w:t>
      </w:r>
    </w:p>
    <w:p w:rsidR="005C26AB" w:rsidRPr="005C26AB" w:rsidRDefault="005C26AB" w:rsidP="005C26AB">
      <w:pPr>
        <w:ind w:firstLine="360"/>
        <w:rPr>
          <w:b/>
        </w:rPr>
      </w:pPr>
      <w:r w:rsidRPr="005C26AB">
        <w:rPr>
          <w:b/>
        </w:rPr>
        <w:t>Specific examples may include:</w:t>
      </w:r>
    </w:p>
    <w:p w:rsidR="0061739A" w:rsidRDefault="005F3D0D" w:rsidP="00C516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16BE">
        <w:rPr>
          <w:sz w:val="24"/>
          <w:szCs w:val="24"/>
        </w:rPr>
        <w:t>Resistance to or distress ove</w:t>
      </w:r>
      <w:r w:rsidR="0061739A">
        <w:rPr>
          <w:sz w:val="24"/>
          <w:szCs w:val="24"/>
        </w:rPr>
        <w:t>r trivial changes</w:t>
      </w:r>
    </w:p>
    <w:p w:rsidR="0061739A" w:rsidRDefault="005F3D0D" w:rsidP="00C516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16BE">
        <w:rPr>
          <w:sz w:val="24"/>
          <w:szCs w:val="24"/>
        </w:rPr>
        <w:t>An interest in nonfunctional routines or rituals or an unreasonable i</w:t>
      </w:r>
      <w:r w:rsidR="0061739A">
        <w:rPr>
          <w:sz w:val="24"/>
          <w:szCs w:val="24"/>
        </w:rPr>
        <w:t>nsistence on following routines</w:t>
      </w:r>
    </w:p>
    <w:p w:rsidR="005F3D0D" w:rsidRDefault="005F3D0D" w:rsidP="00C516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16BE">
        <w:rPr>
          <w:sz w:val="24"/>
          <w:szCs w:val="24"/>
        </w:rPr>
        <w:t>Difficulties with transitions (between environments, activities).</w:t>
      </w:r>
    </w:p>
    <w:p w:rsidR="0061739A" w:rsidRDefault="0084771D" w:rsidP="00C516BE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</w:rPr>
      </w:pPr>
      <w:r w:rsidRPr="00C516BE">
        <w:rPr>
          <w:rFonts w:eastAsia="Times New Roman" w:cstheme="minorHAnsi"/>
          <w:color w:val="000000"/>
          <w:sz w:val="24"/>
          <w:szCs w:val="24"/>
        </w:rPr>
        <w:t>History of temper tantrums when child does not get his/her way</w:t>
      </w:r>
    </w:p>
    <w:p w:rsidR="005F3D0D" w:rsidRDefault="00440B89" w:rsidP="00C516BE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Difficulties with compliance</w:t>
      </w:r>
    </w:p>
    <w:p w:rsidR="0084771D" w:rsidRPr="000D5019" w:rsidRDefault="00492C22" w:rsidP="0084771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0D5019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Engagement in r</w:t>
      </w:r>
      <w:r w:rsidR="0084771D" w:rsidRPr="000D5019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epetitive activ</w:t>
      </w:r>
      <w:r w:rsidR="000D5019" w:rsidRPr="000D5019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ities and stereotyped movements</w:t>
      </w:r>
    </w:p>
    <w:p w:rsidR="005C26AB" w:rsidRDefault="005C26AB" w:rsidP="0084771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7253AF" w:rsidRPr="00E53090" w:rsidRDefault="005C26AB" w:rsidP="00E53090">
      <w:pPr>
        <w:rPr>
          <w:b/>
        </w:rPr>
      </w:pPr>
      <w:r w:rsidRPr="005C26AB">
        <w:rPr>
          <w:b/>
        </w:rPr>
        <w:t>Specific examples may include:</w:t>
      </w:r>
    </w:p>
    <w:p w:rsidR="00492C22" w:rsidDel="00601424" w:rsidRDefault="00492C22" w:rsidP="00492C2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516BE" w:rsidDel="00601424">
        <w:rPr>
          <w:rFonts w:eastAsia="Times New Roman" w:cstheme="minorHAnsi"/>
          <w:color w:val="000000"/>
          <w:sz w:val="24"/>
          <w:szCs w:val="24"/>
        </w:rPr>
        <w:t xml:space="preserve">Playing with parts of objects (wheels of cars, spinning parts of objects, looking at blinking lights of objects.  </w:t>
      </w:r>
    </w:p>
    <w:p w:rsidR="00492C22" w:rsidRDefault="00492C22" w:rsidP="00492C2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516BE">
        <w:rPr>
          <w:rFonts w:eastAsia="Times New Roman" w:cstheme="minorHAnsi"/>
          <w:color w:val="000000"/>
          <w:sz w:val="24"/>
          <w:szCs w:val="24"/>
        </w:rPr>
        <w:t>Documentation of preoccupation with one or more stereotyped</w:t>
      </w:r>
      <w:r>
        <w:rPr>
          <w:rFonts w:eastAsia="Times New Roman" w:cstheme="minorHAnsi"/>
          <w:color w:val="000000"/>
          <w:sz w:val="24"/>
          <w:szCs w:val="24"/>
        </w:rPr>
        <w:t>, restricted areas of interest</w:t>
      </w:r>
      <w:r w:rsidR="00601424">
        <w:rPr>
          <w:rFonts w:eastAsia="Times New Roman" w:cstheme="minorHAnsi"/>
          <w:color w:val="000000"/>
          <w:sz w:val="24"/>
          <w:szCs w:val="24"/>
        </w:rPr>
        <w:t xml:space="preserve"> that is abnormal in intensity or focus</w:t>
      </w:r>
    </w:p>
    <w:p w:rsidR="0061739A" w:rsidRDefault="00A81B47" w:rsidP="00C516BE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</w:rPr>
      </w:pPr>
      <w:r w:rsidRPr="00C516BE">
        <w:rPr>
          <w:rFonts w:eastAsia="Times New Roman" w:cstheme="minorHAnsi"/>
          <w:color w:val="000000"/>
          <w:sz w:val="24"/>
          <w:szCs w:val="24"/>
        </w:rPr>
        <w:t>Docum</w:t>
      </w:r>
      <w:r w:rsidR="0084771D" w:rsidRPr="00C516BE">
        <w:rPr>
          <w:rFonts w:eastAsia="Times New Roman" w:cstheme="minorHAnsi"/>
          <w:color w:val="000000"/>
          <w:sz w:val="24"/>
          <w:szCs w:val="24"/>
        </w:rPr>
        <w:t xml:space="preserve">entation of abnormalities in posture (walking on tiptoes, odd hand movements and body </w:t>
      </w:r>
      <w:r w:rsidR="00E13A52" w:rsidRPr="00C516BE">
        <w:rPr>
          <w:rFonts w:eastAsia="Times New Roman" w:cstheme="minorHAnsi"/>
          <w:color w:val="000000"/>
          <w:sz w:val="24"/>
          <w:szCs w:val="24"/>
        </w:rPr>
        <w:t>postures)</w:t>
      </w:r>
    </w:p>
    <w:p w:rsidR="008D0DEB" w:rsidRPr="005C26AB" w:rsidRDefault="008D0DEB" w:rsidP="008D0DEB">
      <w:pPr>
        <w:pStyle w:val="ListParagraph"/>
        <w:numPr>
          <w:ilvl w:val="0"/>
          <w:numId w:val="2"/>
        </w:numPr>
        <w:rPr>
          <w:b/>
        </w:rPr>
      </w:pPr>
      <w:r w:rsidRPr="005C26AB">
        <w:rPr>
          <w:rFonts w:eastAsia="Times New Roman" w:cstheme="minorHAnsi"/>
          <w:color w:val="000000"/>
          <w:sz w:val="24"/>
          <w:szCs w:val="24"/>
        </w:rPr>
        <w:t>Documentation of stereotyped body movements (hand clapping, whirls (turns in circles) finger-flicking, rocking)</w:t>
      </w:r>
    </w:p>
    <w:p w:rsidR="0084771D" w:rsidRPr="000D5019" w:rsidRDefault="008D0DEB" w:rsidP="00A81B47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0D5019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Unusual responses to sensory experiences</w:t>
      </w:r>
    </w:p>
    <w:p w:rsidR="00E53090" w:rsidRDefault="00E53090" w:rsidP="005C26AB">
      <w:pPr>
        <w:rPr>
          <w:b/>
        </w:rPr>
      </w:pPr>
    </w:p>
    <w:p w:rsidR="005C26AB" w:rsidRDefault="005C26AB" w:rsidP="005C26AB">
      <w:pPr>
        <w:rPr>
          <w:b/>
        </w:rPr>
      </w:pPr>
      <w:r w:rsidRPr="005C26AB">
        <w:rPr>
          <w:b/>
        </w:rPr>
        <w:t>Specific examples may include:</w:t>
      </w:r>
    </w:p>
    <w:p w:rsidR="0061739A" w:rsidRDefault="00A81B47" w:rsidP="00C516BE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</w:rPr>
      </w:pPr>
      <w:r w:rsidRPr="00C516BE">
        <w:rPr>
          <w:rFonts w:eastAsia="Times New Roman" w:cstheme="minorHAnsi"/>
          <w:color w:val="000000"/>
          <w:sz w:val="24"/>
          <w:szCs w:val="24"/>
        </w:rPr>
        <w:t>Student may present as hyperactive/impulsive</w:t>
      </w:r>
    </w:p>
    <w:p w:rsidR="0061739A" w:rsidRDefault="00A81B47" w:rsidP="00C516BE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</w:rPr>
      </w:pPr>
      <w:r w:rsidRPr="00C516BE">
        <w:rPr>
          <w:rFonts w:eastAsia="Times New Roman" w:cstheme="minorHAnsi"/>
          <w:color w:val="000000"/>
          <w:sz w:val="24"/>
          <w:szCs w:val="24"/>
        </w:rPr>
        <w:t>Odd responses to sensory stimuli (high threshold for pain, oversensiti</w:t>
      </w:r>
      <w:r w:rsidR="00866EEB" w:rsidRPr="00C516BE">
        <w:rPr>
          <w:rFonts w:eastAsia="Times New Roman" w:cstheme="minorHAnsi"/>
          <w:color w:val="000000"/>
          <w:sz w:val="24"/>
          <w:szCs w:val="24"/>
        </w:rPr>
        <w:t>vi</w:t>
      </w:r>
      <w:r w:rsidRPr="00C516BE">
        <w:rPr>
          <w:rFonts w:eastAsia="Times New Roman" w:cstheme="minorHAnsi"/>
          <w:color w:val="000000"/>
          <w:sz w:val="24"/>
          <w:szCs w:val="24"/>
        </w:rPr>
        <w:t>ty to sounds or being touched, exaggerated reactions to light or odors)</w:t>
      </w:r>
    </w:p>
    <w:p w:rsidR="00A81B47" w:rsidRPr="008D0DEB" w:rsidRDefault="00A81B47" w:rsidP="008D0DEB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</w:rPr>
      </w:pPr>
      <w:r w:rsidRPr="00C516BE">
        <w:rPr>
          <w:rFonts w:eastAsia="Times New Roman" w:cstheme="minorHAnsi"/>
          <w:color w:val="000000"/>
          <w:sz w:val="24"/>
          <w:szCs w:val="24"/>
        </w:rPr>
        <w:t>Self-injurious behaviors such as head bang</w:t>
      </w:r>
      <w:r w:rsidR="00440B89">
        <w:rPr>
          <w:rFonts w:eastAsia="Times New Roman" w:cstheme="minorHAnsi"/>
          <w:color w:val="000000"/>
          <w:sz w:val="24"/>
          <w:szCs w:val="24"/>
        </w:rPr>
        <w:t>ing, finger/wrist/hand biting</w:t>
      </w:r>
    </w:p>
    <w:sectPr w:rsidR="00A81B47" w:rsidRPr="008D0DEB" w:rsidSect="0061739A">
      <w:headerReference w:type="default" r:id="rId9"/>
      <w:footerReference w:type="defaul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96" w:rsidRDefault="00235096" w:rsidP="0061739A">
      <w:pPr>
        <w:spacing w:after="0" w:line="240" w:lineRule="auto"/>
      </w:pPr>
      <w:r>
        <w:separator/>
      </w:r>
    </w:p>
  </w:endnote>
  <w:endnote w:type="continuationSeparator" w:id="0">
    <w:p w:rsidR="00235096" w:rsidRDefault="00235096" w:rsidP="0061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9352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71687" w:rsidRDefault="00671687" w:rsidP="00C250A4">
            <w:pPr>
              <w:pStyle w:val="Foo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E837D6" wp14:editId="74B3121D">
                      <wp:simplePos x="0" y="0"/>
                      <wp:positionH relativeFrom="column">
                        <wp:posOffset>-542926</wp:posOffset>
                      </wp:positionH>
                      <wp:positionV relativeFrom="paragraph">
                        <wp:posOffset>129540</wp:posOffset>
                      </wp:positionV>
                      <wp:extent cx="7153275" cy="9525"/>
                      <wp:effectExtent l="0" t="0" r="952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53275" cy="95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10.2pt" to="520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" strokecolor="black [3040]" strokeweight="1.5pt"/>
                  </w:pict>
                </mc:Fallback>
              </mc:AlternateContent>
            </w:r>
          </w:p>
          <w:p w:rsidR="00C250A4" w:rsidRDefault="00C250A4" w:rsidP="00C250A4">
            <w:pPr>
              <w:pStyle w:val="Footer"/>
            </w:pPr>
            <w:r w:rsidRPr="00E16734">
              <w:rPr>
                <w:sz w:val="20"/>
                <w:szCs w:val="20"/>
              </w:rPr>
              <w:t>These researched attributes are provided to give the assessor a structured guide for evaluating behaviors.</w:t>
            </w:r>
            <w:r w:rsidR="00E16734">
              <w:rPr>
                <w:sz w:val="20"/>
                <w:szCs w:val="20"/>
              </w:rPr>
              <w:t xml:space="preserve">     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21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21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50A4" w:rsidRDefault="00C250A4">
    <w:pPr>
      <w:pStyle w:val="Footer"/>
    </w:pPr>
  </w:p>
  <w:p w:rsidR="00C250A4" w:rsidRDefault="00C25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96" w:rsidRDefault="00235096" w:rsidP="0061739A">
      <w:pPr>
        <w:spacing w:after="0" w:line="240" w:lineRule="auto"/>
      </w:pPr>
      <w:r>
        <w:separator/>
      </w:r>
    </w:p>
  </w:footnote>
  <w:footnote w:type="continuationSeparator" w:id="0">
    <w:p w:rsidR="00235096" w:rsidRDefault="00235096" w:rsidP="0061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9A" w:rsidRDefault="0067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48CDAE" wp14:editId="510754BE">
              <wp:simplePos x="0" y="0"/>
              <wp:positionH relativeFrom="column">
                <wp:posOffset>5302250</wp:posOffset>
              </wp:positionH>
              <wp:positionV relativeFrom="paragraph">
                <wp:posOffset>40005</wp:posOffset>
              </wp:positionV>
              <wp:extent cx="1207135" cy="638175"/>
              <wp:effectExtent l="0" t="0" r="12065" b="285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39A" w:rsidRPr="00BA1600" w:rsidRDefault="0061739A" w:rsidP="0061739A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BA1600">
                            <w:rPr>
                              <w:b/>
                              <w:sz w:val="72"/>
                              <w:szCs w:val="72"/>
                            </w:rPr>
                            <w:t>AUT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7.5pt;margin-top:3.15pt;width:95.0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" fillcolor="white [3201]" strokeweight=".5pt">
              <v:textbox>
                <w:txbxContent>
                  <w:p w:rsidR="0061739A" w:rsidRPr="00BA1600" w:rsidRDefault="0061739A" w:rsidP="0061739A">
                    <w:pPr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 w:rsidRPr="00BA1600">
                      <w:rPr>
                        <w:b/>
                        <w:sz w:val="72"/>
                        <w:szCs w:val="72"/>
                      </w:rPr>
                      <w:t>AUT</w:t>
                    </w:r>
                  </w:p>
                </w:txbxContent>
              </v:textbox>
            </v:shape>
          </w:pict>
        </mc:Fallback>
      </mc:AlternateContent>
    </w:r>
    <w:r w:rsidR="0061739A">
      <w:object w:dxaOrig="1872" w:dyaOrig="1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66pt" o:ole="" fillcolor="window">
          <v:imagedata r:id="rId1" o:title=""/>
        </v:shape>
        <o:OLEObject Type="Embed" ProgID="Unknown" ShapeID="_x0000_i1025" DrawAspect="Content" ObjectID="_1469005211" r:id="rId2"/>
      </w:object>
    </w:r>
    <w:r w:rsidR="006173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E8A43" wp14:editId="4BDB25E0">
              <wp:simplePos x="0" y="0"/>
              <wp:positionH relativeFrom="column">
                <wp:posOffset>1049020</wp:posOffset>
              </wp:positionH>
              <wp:positionV relativeFrom="paragraph">
                <wp:posOffset>40005</wp:posOffset>
              </wp:positionV>
              <wp:extent cx="3925019" cy="638354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5019" cy="6383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39A" w:rsidRPr="00BA1600" w:rsidRDefault="0061739A" w:rsidP="0061739A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A1600">
                            <w:rPr>
                              <w:b/>
                              <w:sz w:val="32"/>
                              <w:szCs w:val="32"/>
                            </w:rPr>
                            <w:t>Division of Special Education</w:t>
                          </w:r>
                        </w:p>
                        <w:p w:rsidR="0061739A" w:rsidRPr="00BA1600" w:rsidRDefault="0061739A" w:rsidP="0061739A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A1600">
                            <w:rPr>
                              <w:b/>
                              <w:sz w:val="28"/>
                              <w:szCs w:val="28"/>
                            </w:rPr>
                            <w:t>Psychological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7" type="#_x0000_t202" style="position:absolute;margin-left:82.6pt;margin-top:3.15pt;width:309.0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" fillcolor="white [3201]" stroked="f" strokeweight=".5pt">
              <v:textbox>
                <w:txbxContent>
                  <w:p w:rsidR="0061739A" w:rsidRPr="00BA1600" w:rsidRDefault="0061739A" w:rsidP="0061739A">
                    <w:pPr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BA1600">
                      <w:rPr>
                        <w:b/>
                        <w:sz w:val="32"/>
                        <w:szCs w:val="32"/>
                      </w:rPr>
                      <w:t>Division of Special Education</w:t>
                    </w:r>
                  </w:p>
                  <w:p w:rsidR="0061739A" w:rsidRPr="00BA1600" w:rsidRDefault="0061739A" w:rsidP="0061739A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A1600">
                      <w:rPr>
                        <w:b/>
                        <w:sz w:val="28"/>
                        <w:szCs w:val="28"/>
                      </w:rPr>
                      <w:t>Psychological Services</w:t>
                    </w:r>
                  </w:p>
                </w:txbxContent>
              </v:textbox>
            </v:shape>
          </w:pict>
        </mc:Fallback>
      </mc:AlternateContent>
    </w:r>
    <w:r w:rsidR="0061739A">
      <w:ptab w:relativeTo="margin" w:alignment="center" w:leader="none"/>
    </w:r>
    <w:r w:rsidR="0061739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257"/>
    <w:multiLevelType w:val="hybridMultilevel"/>
    <w:tmpl w:val="2F3A4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E7467"/>
    <w:multiLevelType w:val="hybridMultilevel"/>
    <w:tmpl w:val="D0B8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55F76"/>
    <w:multiLevelType w:val="hybridMultilevel"/>
    <w:tmpl w:val="F64A2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D22FF7"/>
    <w:multiLevelType w:val="hybridMultilevel"/>
    <w:tmpl w:val="B6C08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CF74D0"/>
    <w:multiLevelType w:val="hybridMultilevel"/>
    <w:tmpl w:val="0B60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265C7"/>
    <w:multiLevelType w:val="hybridMultilevel"/>
    <w:tmpl w:val="9D24E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A84DDB"/>
    <w:multiLevelType w:val="hybridMultilevel"/>
    <w:tmpl w:val="FAF04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5kCfSNaef5bCXsgbN9AjqbQm6mw=" w:salt="x/nlJQcYBuWmtIOQR58eS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0D"/>
    <w:rsid w:val="000160DB"/>
    <w:rsid w:val="000D5019"/>
    <w:rsid w:val="001303CC"/>
    <w:rsid w:val="00171144"/>
    <w:rsid w:val="001717A5"/>
    <w:rsid w:val="00213B67"/>
    <w:rsid w:val="00235096"/>
    <w:rsid w:val="00330C56"/>
    <w:rsid w:val="00385441"/>
    <w:rsid w:val="00395F76"/>
    <w:rsid w:val="00440B89"/>
    <w:rsid w:val="00492C22"/>
    <w:rsid w:val="004D5847"/>
    <w:rsid w:val="005C26AB"/>
    <w:rsid w:val="005F3D0D"/>
    <w:rsid w:val="00601424"/>
    <w:rsid w:val="0061739A"/>
    <w:rsid w:val="0062071B"/>
    <w:rsid w:val="00642151"/>
    <w:rsid w:val="00671687"/>
    <w:rsid w:val="00714305"/>
    <w:rsid w:val="007253AF"/>
    <w:rsid w:val="007800AA"/>
    <w:rsid w:val="0084771D"/>
    <w:rsid w:val="00856E75"/>
    <w:rsid w:val="00866EEB"/>
    <w:rsid w:val="008878D9"/>
    <w:rsid w:val="008D0DEB"/>
    <w:rsid w:val="00A50823"/>
    <w:rsid w:val="00A81B47"/>
    <w:rsid w:val="00B51195"/>
    <w:rsid w:val="00C250A4"/>
    <w:rsid w:val="00C33570"/>
    <w:rsid w:val="00C516BE"/>
    <w:rsid w:val="00C548AA"/>
    <w:rsid w:val="00CD59A4"/>
    <w:rsid w:val="00D62825"/>
    <w:rsid w:val="00E13A52"/>
    <w:rsid w:val="00E16734"/>
    <w:rsid w:val="00E53090"/>
    <w:rsid w:val="00E67348"/>
    <w:rsid w:val="00EA3563"/>
    <w:rsid w:val="00EC5683"/>
    <w:rsid w:val="00F6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9A"/>
  </w:style>
  <w:style w:type="paragraph" w:styleId="Footer">
    <w:name w:val="footer"/>
    <w:basedOn w:val="Normal"/>
    <w:link w:val="FooterChar"/>
    <w:uiPriority w:val="99"/>
    <w:unhideWhenUsed/>
    <w:rsid w:val="0061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9A"/>
  </w:style>
  <w:style w:type="paragraph" w:styleId="BalloonText">
    <w:name w:val="Balloon Text"/>
    <w:basedOn w:val="Normal"/>
    <w:link w:val="BalloonTextChar"/>
    <w:uiPriority w:val="99"/>
    <w:semiHidden/>
    <w:unhideWhenUsed/>
    <w:rsid w:val="0061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3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95F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9A"/>
  </w:style>
  <w:style w:type="paragraph" w:styleId="Footer">
    <w:name w:val="footer"/>
    <w:basedOn w:val="Normal"/>
    <w:link w:val="FooterChar"/>
    <w:uiPriority w:val="99"/>
    <w:unhideWhenUsed/>
    <w:rsid w:val="0061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9A"/>
  </w:style>
  <w:style w:type="paragraph" w:styleId="BalloonText">
    <w:name w:val="Balloon Text"/>
    <w:basedOn w:val="Normal"/>
    <w:link w:val="BalloonTextChar"/>
    <w:uiPriority w:val="99"/>
    <w:semiHidden/>
    <w:unhideWhenUsed/>
    <w:rsid w:val="0061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3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95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75D1-B982-4206-9963-B2285C35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536</Words>
  <Characters>3058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Windows User</cp:lastModifiedBy>
  <cp:revision>13</cp:revision>
  <cp:lastPrinted>2014-08-06T16:40:00Z</cp:lastPrinted>
  <dcterms:created xsi:type="dcterms:W3CDTF">2014-07-17T17:17:00Z</dcterms:created>
  <dcterms:modified xsi:type="dcterms:W3CDTF">2014-08-08T19:14:00Z</dcterms:modified>
</cp:coreProperties>
</file>