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31" w:rsidRPr="002E6A31" w:rsidRDefault="002E6A31" w:rsidP="002E6A31">
      <w:pPr>
        <w:jc w:val="center"/>
        <w:rPr>
          <w:rFonts w:ascii="Times New Roman" w:hAnsi="Times New Roman" w:cs="Times New Roman"/>
          <w:bCs/>
          <w:sz w:val="24"/>
          <w:szCs w:val="24"/>
          <w:u w:val="single"/>
        </w:rPr>
      </w:pPr>
      <w:bookmarkStart w:id="0" w:name="_GoBack"/>
      <w:bookmarkEnd w:id="0"/>
      <w:r w:rsidRPr="002E6A31">
        <w:rPr>
          <w:rFonts w:ascii="Times New Roman" w:hAnsi="Times New Roman" w:cs="Times New Roman"/>
          <w:bCs/>
          <w:sz w:val="24"/>
          <w:szCs w:val="24"/>
          <w:u w:val="single"/>
        </w:rPr>
        <w:t>Relevant Education Code and California Code of Regulations for Low Incidence Disabilities</w:t>
      </w:r>
    </w:p>
    <w:p w:rsidR="00234E5A" w:rsidRPr="002E6A31" w:rsidRDefault="002E6A31" w:rsidP="002E6A31">
      <w:pPr>
        <w:rPr>
          <w:rFonts w:ascii="Times New Roman" w:hAnsi="Times New Roman" w:cs="Times New Roman"/>
          <w:bCs/>
          <w:sz w:val="24"/>
          <w:szCs w:val="24"/>
        </w:rPr>
      </w:pPr>
      <w:r w:rsidRPr="002E6A31">
        <w:rPr>
          <w:rFonts w:ascii="Times New Roman" w:hAnsi="Times New Roman" w:cs="Times New Roman"/>
          <w:bCs/>
          <w:sz w:val="24"/>
          <w:szCs w:val="24"/>
        </w:rPr>
        <w:t xml:space="preserve">30 EC 56320. </w:t>
      </w:r>
    </w:p>
    <w:p w:rsidR="002E6A31" w:rsidRPr="002E6A31" w:rsidRDefault="002E6A31" w:rsidP="002E6A31">
      <w:pPr>
        <w:rPr>
          <w:rFonts w:ascii="Times New Roman" w:hAnsi="Times New Roman" w:cs="Times New Roman"/>
          <w:bCs/>
          <w:sz w:val="24"/>
          <w:szCs w:val="24"/>
        </w:rPr>
      </w:pPr>
      <w:r w:rsidRPr="002E6A31">
        <w:rPr>
          <w:rFonts w:ascii="Times New Roman" w:hAnsi="Times New Roman" w:cs="Times New Roman"/>
          <w:bCs/>
          <w:sz w:val="24"/>
          <w:szCs w:val="24"/>
        </w:rPr>
        <w:t>(g) The assessment of a pupil, including the assessment of a pupil with a suspected low incidence disability, shall be conducted by persons knowledgeable of that disability. Special attention shall be given to the unique educational needs, including, but not limited to, skills and the need for specialized services, materials, and equipment consistent with guidelines established pursuant to Section 56136.</w:t>
      </w:r>
    </w:p>
    <w:p w:rsidR="00234E5A" w:rsidRPr="002E6A31" w:rsidRDefault="002E6A31" w:rsidP="002E6A31">
      <w:pPr>
        <w:rPr>
          <w:rFonts w:ascii="Times New Roman" w:hAnsi="Times New Roman" w:cs="Times New Roman"/>
          <w:bCs/>
          <w:sz w:val="24"/>
          <w:szCs w:val="24"/>
        </w:rPr>
      </w:pPr>
      <w:r w:rsidRPr="002E6A31">
        <w:rPr>
          <w:rFonts w:ascii="Times New Roman" w:hAnsi="Times New Roman" w:cs="Times New Roman"/>
          <w:bCs/>
          <w:sz w:val="24"/>
          <w:szCs w:val="24"/>
        </w:rPr>
        <w:t xml:space="preserve">30 EC 56822. </w:t>
      </w:r>
    </w:p>
    <w:p w:rsidR="002E6A31" w:rsidRPr="002E6A31" w:rsidRDefault="002E6A31" w:rsidP="002E6A31">
      <w:pPr>
        <w:rPr>
          <w:rFonts w:ascii="Times New Roman" w:hAnsi="Times New Roman" w:cs="Times New Roman"/>
          <w:bCs/>
          <w:sz w:val="24"/>
          <w:szCs w:val="24"/>
        </w:rPr>
      </w:pPr>
      <w:r w:rsidRPr="002E6A31">
        <w:rPr>
          <w:rFonts w:ascii="Times New Roman" w:hAnsi="Times New Roman" w:cs="Times New Roman"/>
          <w:bCs/>
          <w:sz w:val="24"/>
          <w:szCs w:val="24"/>
        </w:rPr>
        <w:t>Sound recordings, large print, braille, and other specialized technology, media, or materials purchased, instructional materials transcribed from regular print into special media, and special supplies and equipment purchased for individuals with exceptional needs for which state or federal funds were allowed are property of the state and shall be available for use by individuals with exceptional needs throughout the state as the board shall provide.</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30 EC 56320.</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(d)</w:t>
      </w:r>
      <w:r w:rsidRPr="002E6A31">
        <w:rPr>
          <w:rFonts w:ascii="Times New Roman" w:hAnsi="Times New Roman" w:cs="Times New Roman"/>
          <w:i/>
          <w:iCs/>
          <w:sz w:val="24"/>
          <w:szCs w:val="24"/>
        </w:rPr>
        <w:t xml:space="preserve"> </w:t>
      </w:r>
      <w:r w:rsidRPr="002E6A31">
        <w:rPr>
          <w:rFonts w:ascii="Times New Roman" w:hAnsi="Times New Roman" w:cs="Times New Roman"/>
          <w:sz w:val="24"/>
          <w:szCs w:val="24"/>
        </w:rPr>
        <w:t>Tests are selected and administered to best ensure that when a test administered to a pupil with impaired sensory, manual, or speaking skills produces test results that accurately reflect the pupil's aptitude, achievement level, or any other factors the test purports to measure and not the pupil's impaired sensory, manual, or speaking skills unless those skills are the factors the test purports to measure.</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 xml:space="preserve">30 EC 56326. </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A pupil may be referred, as appropriate, for further assessment and recommendations to the California Schools for the Deaf or Blind or the Diagnostic Centers.</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 xml:space="preserve">30 EC 56364.1 </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Notwithstanding the provisions of Section 56364, pupils with low incidence disabilities may receive all or a portion of their instruction in the regular classroom and may also be enrolled in special classes taught by appropriately credentialed teachers who serve these pupils at one or more school sites. The instruction shall be provided in a manner which is consistent with the guidelines adopted pursuant to Section 56136 and in accordance with the individualized education program.</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30 EC 56363</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bCs/>
          <w:sz w:val="24"/>
          <w:szCs w:val="24"/>
        </w:rPr>
        <w:t>(b) These services may include, but are not limited to, the following:</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 Language and speech development and remediation.</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(2) Audiological services.</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lastRenderedPageBreak/>
        <w:t>(3) Orientation and mobility instruction.</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(4) Instruction in the home or hospital.</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(5) Adapted physical education.</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(6) Physical and occupational therapy.</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(7) Vision services.</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(8) Specialized driver training instruction.</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(9) Counseling and guidance.</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(10) Psychological services other than assessment and development of the individualized education program.</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(11) Parent counseling and training.</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(12) Health and nursing services.</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(13) Social worker services.</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(14) Specially designed vocational education and career development.</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(15) Recreation services.</w:t>
      </w:r>
    </w:p>
    <w:p w:rsid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(16) Specialized services for low incidence disabilities, such as readers, transcribers, and vision and hearing services.</w:t>
      </w:r>
    </w:p>
    <w:p w:rsidR="002E6A31" w:rsidRPr="002E6A31" w:rsidRDefault="002E6A31" w:rsidP="002E6A31">
      <w:pPr>
        <w:spacing w:after="0" w:line="240" w:lineRule="auto"/>
        <w:rPr>
          <w:rFonts w:ascii="Times New Roman" w:hAnsi="Times New Roman" w:cs="Times New Roman"/>
          <w:sz w:val="24"/>
          <w:szCs w:val="24"/>
        </w:rPr>
      </w:pP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30 EC 56350.</w:t>
      </w:r>
      <w:r w:rsidRPr="002E6A31">
        <w:rPr>
          <w:rFonts w:ascii="Times New Roman" w:hAnsi="Times New Roman" w:cs="Times New Roman"/>
          <w:b/>
          <w:bCs/>
          <w:sz w:val="24"/>
          <w:szCs w:val="24"/>
        </w:rPr>
        <w:t xml:space="preserve"> </w:t>
      </w:r>
      <w:r w:rsidRPr="002E6A31">
        <w:rPr>
          <w:rFonts w:ascii="Times New Roman" w:hAnsi="Times New Roman" w:cs="Times New Roman"/>
          <w:sz w:val="24"/>
          <w:szCs w:val="24"/>
        </w:rPr>
        <w:t>Unless the context otherwise requires, the definitions set forth in this section shall govern the construction of this article.</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(a) A "functionally blind pupil" means a pupil who relies basically on senses other than vision as major channels for learning.</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(b) A "pupil with low vision" means a pupil who uses vision as a channel for learning, but who may also benefit from instruction in braille.</w:t>
      </w:r>
    </w:p>
    <w:p w:rsidR="002E6A31" w:rsidRP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(c) A "visually impaired pupil" means a pupil who is functionally blind or a pupil with low vision. For purposes of this article, a "visually impaired pupil" does not include a pupil who is eligible for special education and related services based on a specific learning disability identified pursuant to Section 56338.</w:t>
      </w:r>
    </w:p>
    <w:p w:rsidR="002E6A31" w:rsidRDefault="002E6A31" w:rsidP="002E6A31">
      <w:pPr>
        <w:spacing w:after="0" w:line="240" w:lineRule="auto"/>
        <w:rPr>
          <w:rFonts w:ascii="Times New Roman" w:hAnsi="Times New Roman" w:cs="Times New Roman"/>
          <w:sz w:val="24"/>
          <w:szCs w:val="24"/>
        </w:rPr>
      </w:pPr>
      <w:r w:rsidRPr="002E6A31">
        <w:rPr>
          <w:rFonts w:ascii="Times New Roman" w:hAnsi="Times New Roman" w:cs="Times New Roman"/>
          <w:sz w:val="24"/>
          <w:szCs w:val="24"/>
        </w:rPr>
        <w:t>(d) "Braille" means the system of reading and writing through touch commonly known as "Standard English Braille, American Edition."</w:t>
      </w:r>
    </w:p>
    <w:p w:rsidR="002E6A31" w:rsidRPr="002E6A31" w:rsidRDefault="002E6A31" w:rsidP="002E6A31">
      <w:pPr>
        <w:spacing w:after="0" w:line="240" w:lineRule="auto"/>
        <w:rPr>
          <w:rFonts w:ascii="Times New Roman" w:hAnsi="Times New Roman" w:cs="Times New Roman"/>
          <w:sz w:val="24"/>
          <w:szCs w:val="24"/>
        </w:rPr>
      </w:pP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5 CCR 3051.7.</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(b) Vision services shall be provided by a credentialed teacher of the visually handicapped and may include:</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(1) Adaptations in curriculum, media, and the environment, as well as instruction in special skills.</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(2) Consultative services to pupils, parents, teachers, and other school personnel.</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(b) An assessment of and provision for services to visually impaired pupils may be conducted by an eye specialist who has training and expertise in low vision disabilities and has available the appropriate low vision aids for the purposes of assessment. The eye specialist may provide consultation to the pupil, parents, teacher and other school personnel as may be requested by the individualized education program team.</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lastRenderedPageBreak/>
        <w:t>(c) Procedures which may be utilized by qualified personnel are those procedures authorized by federal and state laws and regulations and performed in accordance with these laws and regulations and standards of the profession.</w:t>
      </w:r>
    </w:p>
    <w:p w:rsidR="002E6A31" w:rsidRDefault="002E6A31" w:rsidP="002E6A31">
      <w:pPr>
        <w:rPr>
          <w:rFonts w:ascii="Times New Roman" w:eastAsiaTheme="minorEastAsia" w:hAnsi="Times New Roman" w:cs="Times New Roman"/>
          <w:b/>
          <w:bCs/>
          <w:color w:val="000000" w:themeColor="text1"/>
          <w:kern w:val="24"/>
          <w:sz w:val="24"/>
          <w:szCs w:val="24"/>
        </w:rPr>
      </w:pPr>
      <w:r w:rsidRPr="002E6A31">
        <w:rPr>
          <w:rFonts w:ascii="Times New Roman" w:hAnsi="Times New Roman" w:cs="Times New Roman"/>
          <w:sz w:val="24"/>
          <w:szCs w:val="24"/>
        </w:rPr>
        <w:t>(d) For the purposes of this section, an eye specialist shall mean a licensed optometrist, ophthalmologist, or other licensed physician and surgeon who has training and expertise in low vision disabilities.</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30 EC 56352.</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(a) A functional vision assessment conducted pursuant to Section 56320 shall be used as one criterion in determining the appropriate reading medium or media for the pupil.</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(b) An assessment of braille skills shall be required for functionally blind pupils who have the ability to read in accordance with guidelines established pursuant to Section 56136.</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(c) Braille instruction shall be provided by a teacher credentialed to teach pupils who are visually impaired.</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(d) The determination, by a pupil’s individualized education program team, of the most appropriate medium or media, including braille, for visually impaired pupils shall be in accordance with guidelines established pursuant to Section 56136.</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(e) Each visually impaired pupil shall be provided with the opportunity to receive an assessment to determine the appropriate reading medium or media, including braille</w:t>
      </w:r>
      <w:r>
        <w:rPr>
          <w:rFonts w:ascii="Times New Roman" w:hAnsi="Times New Roman" w:cs="Times New Roman"/>
          <w:sz w:val="24"/>
          <w:szCs w:val="24"/>
        </w:rPr>
        <w:t xml:space="preserve"> </w:t>
      </w:r>
      <w:r w:rsidRPr="002E6A31">
        <w:rPr>
          <w:rFonts w:ascii="Times New Roman" w:hAnsi="Times New Roman" w:cs="Times New Roman"/>
          <w:sz w:val="24"/>
          <w:szCs w:val="24"/>
        </w:rPr>
        <w:t>instruction, if appropriate, for that pupil.</w:t>
      </w:r>
    </w:p>
    <w:p w:rsidR="00234E5A" w:rsidRPr="002E6A31" w:rsidRDefault="002E6A31" w:rsidP="002E6A31">
      <w:pPr>
        <w:rPr>
          <w:rFonts w:ascii="Times New Roman" w:hAnsi="Times New Roman" w:cs="Times New Roman"/>
          <w:sz w:val="24"/>
          <w:szCs w:val="24"/>
        </w:rPr>
      </w:pPr>
      <w:r w:rsidRPr="002E6A31">
        <w:rPr>
          <w:rFonts w:ascii="Times New Roman" w:hAnsi="Times New Roman" w:cs="Times New Roman"/>
          <w:bCs/>
          <w:sz w:val="24"/>
          <w:szCs w:val="24"/>
        </w:rPr>
        <w:t>30 EC 56000.5.</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(b) The Legislature further finds and declares that:</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 xml:space="preserve">(1) Deafness involves the most basic of human needs--the ability to communicate with other human beings. Many hard-of-hearing and deaf children use an appropriate communication mode, sign language, which may be their primary language, while others express and receive language orally and aurally, with or without visual signs or cues. Still others, typically young hard-of-hearing and deaf children, lack any significant language skills. It is essential for the well-being and growth of hard-of hearing and deaf children that educational programs recognize the unique nature of deafness and ensure that all hard-of-hearing and deaf children have appropriate, ongoing, and fully accessible educational opportunities. </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(2) It is essential that hard-of-hearing and deaf children, like all children, have an education in which their unique communication mode is respected, utilized, and developed to an appropriate level of proficiency.</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lastRenderedPageBreak/>
        <w:t>(3) It is essential that hard-of-hearing and deaf children have an education in which special education teachers, psychologists, speech therapists, assessors, administrators, and other special education personnel understand the unique nature of deafness and are specifically trained to work with hard-of-hearing and deaf pupils. It is essential that hard-of-hearing and deaf children have an education in which their special education teachers are proficient in the primary language mode of those children.</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(4) It is essential that hard-of-hearing and deaf children, like all children, have an education with a sufficient number of language mode peers with whom they can communicate directly and who are of the same, or approximately the same, age and ability level.</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(5) It is essential that hard-of-hearing and deaf children have an education in which their parents and, where appropriate, hard-of-hearing and deaf people are involved in determining the extent, content, and purpose of programs.</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(6) Hard-of-hearing and deaf children would benefit from an education in which they are exposed to hard-of-hearing and deaf role models.</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(7) It is essential that hard-of-hearing and deaf children, like all children, have programs in which they have direct and appropriate access to all components of the educational process, including, but not limited to, recess, lunch, and extracurricular social and athletic activities.</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(8) It is essential that hard-of-hearing and deaf children, like all children, have programs in which their unique vocational needs are provided for, including appropriate research, curricula, programs, staff, and outreach.</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(9) Each hard-of-hearing and deaf child should have a determination of the least restrictive educational environment that takes into consideration these legislative findings and declarations.</w:t>
      </w:r>
    </w:p>
    <w:p w:rsidR="002E6A31" w:rsidRPr="002E6A31" w:rsidRDefault="002E6A31" w:rsidP="002E6A31">
      <w:pPr>
        <w:rPr>
          <w:rFonts w:ascii="Times New Roman" w:hAnsi="Times New Roman" w:cs="Times New Roman"/>
          <w:sz w:val="24"/>
          <w:szCs w:val="24"/>
        </w:rPr>
      </w:pPr>
      <w:r w:rsidRPr="002E6A31">
        <w:rPr>
          <w:rFonts w:ascii="Times New Roman" w:hAnsi="Times New Roman" w:cs="Times New Roman"/>
          <w:sz w:val="24"/>
          <w:szCs w:val="24"/>
        </w:rPr>
        <w:t>(10) Given their unique communication needs, hard-of-hearing and deaf children would benefit from the development and implementation of regional programs for children with low-incidence disabilities.</w:t>
      </w:r>
    </w:p>
    <w:p w:rsidR="00234E5A" w:rsidRPr="002E6A31" w:rsidRDefault="00234E5A" w:rsidP="002E6A31">
      <w:pPr>
        <w:ind w:left="720"/>
        <w:rPr>
          <w:rFonts w:ascii="Times New Roman" w:hAnsi="Times New Roman" w:cs="Times New Roman"/>
          <w:sz w:val="24"/>
          <w:szCs w:val="24"/>
        </w:rPr>
      </w:pPr>
    </w:p>
    <w:p w:rsidR="00980794" w:rsidRPr="002E6A31" w:rsidRDefault="00980794">
      <w:pPr>
        <w:rPr>
          <w:rFonts w:ascii="Times New Roman" w:hAnsi="Times New Roman" w:cs="Times New Roman"/>
          <w:sz w:val="24"/>
          <w:szCs w:val="24"/>
        </w:rPr>
      </w:pPr>
    </w:p>
    <w:sectPr w:rsidR="00980794" w:rsidRPr="002E6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3075"/>
    <w:multiLevelType w:val="hybridMultilevel"/>
    <w:tmpl w:val="80A0F880"/>
    <w:lvl w:ilvl="0" w:tplc="FBC2032E">
      <w:start w:val="1"/>
      <w:numFmt w:val="bullet"/>
      <w:lvlText w:val=""/>
      <w:lvlJc w:val="left"/>
      <w:pPr>
        <w:tabs>
          <w:tab w:val="num" w:pos="720"/>
        </w:tabs>
        <w:ind w:left="720" w:hanging="360"/>
      </w:pPr>
      <w:rPr>
        <w:rFonts w:ascii="Wingdings 2" w:hAnsi="Wingdings 2" w:hint="default"/>
      </w:rPr>
    </w:lvl>
    <w:lvl w:ilvl="1" w:tplc="3578A9F8" w:tentative="1">
      <w:start w:val="1"/>
      <w:numFmt w:val="bullet"/>
      <w:lvlText w:val=""/>
      <w:lvlJc w:val="left"/>
      <w:pPr>
        <w:tabs>
          <w:tab w:val="num" w:pos="1440"/>
        </w:tabs>
        <w:ind w:left="1440" w:hanging="360"/>
      </w:pPr>
      <w:rPr>
        <w:rFonts w:ascii="Wingdings 2" w:hAnsi="Wingdings 2" w:hint="default"/>
      </w:rPr>
    </w:lvl>
    <w:lvl w:ilvl="2" w:tplc="19DC666A" w:tentative="1">
      <w:start w:val="1"/>
      <w:numFmt w:val="bullet"/>
      <w:lvlText w:val=""/>
      <w:lvlJc w:val="left"/>
      <w:pPr>
        <w:tabs>
          <w:tab w:val="num" w:pos="2160"/>
        </w:tabs>
        <w:ind w:left="2160" w:hanging="360"/>
      </w:pPr>
      <w:rPr>
        <w:rFonts w:ascii="Wingdings 2" w:hAnsi="Wingdings 2" w:hint="default"/>
      </w:rPr>
    </w:lvl>
    <w:lvl w:ilvl="3" w:tplc="618819D2" w:tentative="1">
      <w:start w:val="1"/>
      <w:numFmt w:val="bullet"/>
      <w:lvlText w:val=""/>
      <w:lvlJc w:val="left"/>
      <w:pPr>
        <w:tabs>
          <w:tab w:val="num" w:pos="2880"/>
        </w:tabs>
        <w:ind w:left="2880" w:hanging="360"/>
      </w:pPr>
      <w:rPr>
        <w:rFonts w:ascii="Wingdings 2" w:hAnsi="Wingdings 2" w:hint="default"/>
      </w:rPr>
    </w:lvl>
    <w:lvl w:ilvl="4" w:tplc="178A7DB6" w:tentative="1">
      <w:start w:val="1"/>
      <w:numFmt w:val="bullet"/>
      <w:lvlText w:val=""/>
      <w:lvlJc w:val="left"/>
      <w:pPr>
        <w:tabs>
          <w:tab w:val="num" w:pos="3600"/>
        </w:tabs>
        <w:ind w:left="3600" w:hanging="360"/>
      </w:pPr>
      <w:rPr>
        <w:rFonts w:ascii="Wingdings 2" w:hAnsi="Wingdings 2" w:hint="default"/>
      </w:rPr>
    </w:lvl>
    <w:lvl w:ilvl="5" w:tplc="1FAA10AA" w:tentative="1">
      <w:start w:val="1"/>
      <w:numFmt w:val="bullet"/>
      <w:lvlText w:val=""/>
      <w:lvlJc w:val="left"/>
      <w:pPr>
        <w:tabs>
          <w:tab w:val="num" w:pos="4320"/>
        </w:tabs>
        <w:ind w:left="4320" w:hanging="360"/>
      </w:pPr>
      <w:rPr>
        <w:rFonts w:ascii="Wingdings 2" w:hAnsi="Wingdings 2" w:hint="default"/>
      </w:rPr>
    </w:lvl>
    <w:lvl w:ilvl="6" w:tplc="BB08B6B6" w:tentative="1">
      <w:start w:val="1"/>
      <w:numFmt w:val="bullet"/>
      <w:lvlText w:val=""/>
      <w:lvlJc w:val="left"/>
      <w:pPr>
        <w:tabs>
          <w:tab w:val="num" w:pos="5040"/>
        </w:tabs>
        <w:ind w:left="5040" w:hanging="360"/>
      </w:pPr>
      <w:rPr>
        <w:rFonts w:ascii="Wingdings 2" w:hAnsi="Wingdings 2" w:hint="default"/>
      </w:rPr>
    </w:lvl>
    <w:lvl w:ilvl="7" w:tplc="10A87124" w:tentative="1">
      <w:start w:val="1"/>
      <w:numFmt w:val="bullet"/>
      <w:lvlText w:val=""/>
      <w:lvlJc w:val="left"/>
      <w:pPr>
        <w:tabs>
          <w:tab w:val="num" w:pos="5760"/>
        </w:tabs>
        <w:ind w:left="5760" w:hanging="360"/>
      </w:pPr>
      <w:rPr>
        <w:rFonts w:ascii="Wingdings 2" w:hAnsi="Wingdings 2" w:hint="default"/>
      </w:rPr>
    </w:lvl>
    <w:lvl w:ilvl="8" w:tplc="D86C4ADE" w:tentative="1">
      <w:start w:val="1"/>
      <w:numFmt w:val="bullet"/>
      <w:lvlText w:val=""/>
      <w:lvlJc w:val="left"/>
      <w:pPr>
        <w:tabs>
          <w:tab w:val="num" w:pos="6480"/>
        </w:tabs>
        <w:ind w:left="6480" w:hanging="360"/>
      </w:pPr>
      <w:rPr>
        <w:rFonts w:ascii="Wingdings 2" w:hAnsi="Wingdings 2" w:hint="default"/>
      </w:rPr>
    </w:lvl>
  </w:abstractNum>
  <w:abstractNum w:abstractNumId="1">
    <w:nsid w:val="1CEB243E"/>
    <w:multiLevelType w:val="hybridMultilevel"/>
    <w:tmpl w:val="15FA7D4E"/>
    <w:lvl w:ilvl="0" w:tplc="A0BCE216">
      <w:start w:val="1"/>
      <w:numFmt w:val="bullet"/>
      <w:lvlText w:val=""/>
      <w:lvlJc w:val="left"/>
      <w:pPr>
        <w:tabs>
          <w:tab w:val="num" w:pos="720"/>
        </w:tabs>
        <w:ind w:left="720" w:hanging="360"/>
      </w:pPr>
      <w:rPr>
        <w:rFonts w:ascii="Wingdings 2" w:hAnsi="Wingdings 2" w:hint="default"/>
      </w:rPr>
    </w:lvl>
    <w:lvl w:ilvl="1" w:tplc="0F66111A" w:tentative="1">
      <w:start w:val="1"/>
      <w:numFmt w:val="bullet"/>
      <w:lvlText w:val=""/>
      <w:lvlJc w:val="left"/>
      <w:pPr>
        <w:tabs>
          <w:tab w:val="num" w:pos="1440"/>
        </w:tabs>
        <w:ind w:left="1440" w:hanging="360"/>
      </w:pPr>
      <w:rPr>
        <w:rFonts w:ascii="Wingdings 2" w:hAnsi="Wingdings 2" w:hint="default"/>
      </w:rPr>
    </w:lvl>
    <w:lvl w:ilvl="2" w:tplc="6B3A1F90" w:tentative="1">
      <w:start w:val="1"/>
      <w:numFmt w:val="bullet"/>
      <w:lvlText w:val=""/>
      <w:lvlJc w:val="left"/>
      <w:pPr>
        <w:tabs>
          <w:tab w:val="num" w:pos="2160"/>
        </w:tabs>
        <w:ind w:left="2160" w:hanging="360"/>
      </w:pPr>
      <w:rPr>
        <w:rFonts w:ascii="Wingdings 2" w:hAnsi="Wingdings 2" w:hint="default"/>
      </w:rPr>
    </w:lvl>
    <w:lvl w:ilvl="3" w:tplc="365CCBCE" w:tentative="1">
      <w:start w:val="1"/>
      <w:numFmt w:val="bullet"/>
      <w:lvlText w:val=""/>
      <w:lvlJc w:val="left"/>
      <w:pPr>
        <w:tabs>
          <w:tab w:val="num" w:pos="2880"/>
        </w:tabs>
        <w:ind w:left="2880" w:hanging="360"/>
      </w:pPr>
      <w:rPr>
        <w:rFonts w:ascii="Wingdings 2" w:hAnsi="Wingdings 2" w:hint="default"/>
      </w:rPr>
    </w:lvl>
    <w:lvl w:ilvl="4" w:tplc="210E78D0" w:tentative="1">
      <w:start w:val="1"/>
      <w:numFmt w:val="bullet"/>
      <w:lvlText w:val=""/>
      <w:lvlJc w:val="left"/>
      <w:pPr>
        <w:tabs>
          <w:tab w:val="num" w:pos="3600"/>
        </w:tabs>
        <w:ind w:left="3600" w:hanging="360"/>
      </w:pPr>
      <w:rPr>
        <w:rFonts w:ascii="Wingdings 2" w:hAnsi="Wingdings 2" w:hint="default"/>
      </w:rPr>
    </w:lvl>
    <w:lvl w:ilvl="5" w:tplc="67B02798" w:tentative="1">
      <w:start w:val="1"/>
      <w:numFmt w:val="bullet"/>
      <w:lvlText w:val=""/>
      <w:lvlJc w:val="left"/>
      <w:pPr>
        <w:tabs>
          <w:tab w:val="num" w:pos="4320"/>
        </w:tabs>
        <w:ind w:left="4320" w:hanging="360"/>
      </w:pPr>
      <w:rPr>
        <w:rFonts w:ascii="Wingdings 2" w:hAnsi="Wingdings 2" w:hint="default"/>
      </w:rPr>
    </w:lvl>
    <w:lvl w:ilvl="6" w:tplc="49303FE4" w:tentative="1">
      <w:start w:val="1"/>
      <w:numFmt w:val="bullet"/>
      <w:lvlText w:val=""/>
      <w:lvlJc w:val="left"/>
      <w:pPr>
        <w:tabs>
          <w:tab w:val="num" w:pos="5040"/>
        </w:tabs>
        <w:ind w:left="5040" w:hanging="360"/>
      </w:pPr>
      <w:rPr>
        <w:rFonts w:ascii="Wingdings 2" w:hAnsi="Wingdings 2" w:hint="default"/>
      </w:rPr>
    </w:lvl>
    <w:lvl w:ilvl="7" w:tplc="985A29AE" w:tentative="1">
      <w:start w:val="1"/>
      <w:numFmt w:val="bullet"/>
      <w:lvlText w:val=""/>
      <w:lvlJc w:val="left"/>
      <w:pPr>
        <w:tabs>
          <w:tab w:val="num" w:pos="5760"/>
        </w:tabs>
        <w:ind w:left="5760" w:hanging="360"/>
      </w:pPr>
      <w:rPr>
        <w:rFonts w:ascii="Wingdings 2" w:hAnsi="Wingdings 2" w:hint="default"/>
      </w:rPr>
    </w:lvl>
    <w:lvl w:ilvl="8" w:tplc="52340600" w:tentative="1">
      <w:start w:val="1"/>
      <w:numFmt w:val="bullet"/>
      <w:lvlText w:val=""/>
      <w:lvlJc w:val="left"/>
      <w:pPr>
        <w:tabs>
          <w:tab w:val="num" w:pos="6480"/>
        </w:tabs>
        <w:ind w:left="6480" w:hanging="360"/>
      </w:pPr>
      <w:rPr>
        <w:rFonts w:ascii="Wingdings 2" w:hAnsi="Wingdings 2" w:hint="default"/>
      </w:rPr>
    </w:lvl>
  </w:abstractNum>
  <w:abstractNum w:abstractNumId="2">
    <w:nsid w:val="343335D5"/>
    <w:multiLevelType w:val="hybridMultilevel"/>
    <w:tmpl w:val="F83842C8"/>
    <w:lvl w:ilvl="0" w:tplc="4CAA9BCA">
      <w:start w:val="1"/>
      <w:numFmt w:val="bullet"/>
      <w:lvlText w:val=""/>
      <w:lvlJc w:val="left"/>
      <w:pPr>
        <w:tabs>
          <w:tab w:val="num" w:pos="720"/>
        </w:tabs>
        <w:ind w:left="720" w:hanging="360"/>
      </w:pPr>
      <w:rPr>
        <w:rFonts w:ascii="Wingdings 2" w:hAnsi="Wingdings 2" w:hint="default"/>
      </w:rPr>
    </w:lvl>
    <w:lvl w:ilvl="1" w:tplc="FB98C3D4" w:tentative="1">
      <w:start w:val="1"/>
      <w:numFmt w:val="bullet"/>
      <w:lvlText w:val=""/>
      <w:lvlJc w:val="left"/>
      <w:pPr>
        <w:tabs>
          <w:tab w:val="num" w:pos="1440"/>
        </w:tabs>
        <w:ind w:left="1440" w:hanging="360"/>
      </w:pPr>
      <w:rPr>
        <w:rFonts w:ascii="Wingdings 2" w:hAnsi="Wingdings 2" w:hint="default"/>
      </w:rPr>
    </w:lvl>
    <w:lvl w:ilvl="2" w:tplc="132CF23C" w:tentative="1">
      <w:start w:val="1"/>
      <w:numFmt w:val="bullet"/>
      <w:lvlText w:val=""/>
      <w:lvlJc w:val="left"/>
      <w:pPr>
        <w:tabs>
          <w:tab w:val="num" w:pos="2160"/>
        </w:tabs>
        <w:ind w:left="2160" w:hanging="360"/>
      </w:pPr>
      <w:rPr>
        <w:rFonts w:ascii="Wingdings 2" w:hAnsi="Wingdings 2" w:hint="default"/>
      </w:rPr>
    </w:lvl>
    <w:lvl w:ilvl="3" w:tplc="ADAC5342" w:tentative="1">
      <w:start w:val="1"/>
      <w:numFmt w:val="bullet"/>
      <w:lvlText w:val=""/>
      <w:lvlJc w:val="left"/>
      <w:pPr>
        <w:tabs>
          <w:tab w:val="num" w:pos="2880"/>
        </w:tabs>
        <w:ind w:left="2880" w:hanging="360"/>
      </w:pPr>
      <w:rPr>
        <w:rFonts w:ascii="Wingdings 2" w:hAnsi="Wingdings 2" w:hint="default"/>
      </w:rPr>
    </w:lvl>
    <w:lvl w:ilvl="4" w:tplc="91304A3E" w:tentative="1">
      <w:start w:val="1"/>
      <w:numFmt w:val="bullet"/>
      <w:lvlText w:val=""/>
      <w:lvlJc w:val="left"/>
      <w:pPr>
        <w:tabs>
          <w:tab w:val="num" w:pos="3600"/>
        </w:tabs>
        <w:ind w:left="3600" w:hanging="360"/>
      </w:pPr>
      <w:rPr>
        <w:rFonts w:ascii="Wingdings 2" w:hAnsi="Wingdings 2" w:hint="default"/>
      </w:rPr>
    </w:lvl>
    <w:lvl w:ilvl="5" w:tplc="A97CA54A" w:tentative="1">
      <w:start w:val="1"/>
      <w:numFmt w:val="bullet"/>
      <w:lvlText w:val=""/>
      <w:lvlJc w:val="left"/>
      <w:pPr>
        <w:tabs>
          <w:tab w:val="num" w:pos="4320"/>
        </w:tabs>
        <w:ind w:left="4320" w:hanging="360"/>
      </w:pPr>
      <w:rPr>
        <w:rFonts w:ascii="Wingdings 2" w:hAnsi="Wingdings 2" w:hint="default"/>
      </w:rPr>
    </w:lvl>
    <w:lvl w:ilvl="6" w:tplc="7D48D1FA" w:tentative="1">
      <w:start w:val="1"/>
      <w:numFmt w:val="bullet"/>
      <w:lvlText w:val=""/>
      <w:lvlJc w:val="left"/>
      <w:pPr>
        <w:tabs>
          <w:tab w:val="num" w:pos="5040"/>
        </w:tabs>
        <w:ind w:left="5040" w:hanging="360"/>
      </w:pPr>
      <w:rPr>
        <w:rFonts w:ascii="Wingdings 2" w:hAnsi="Wingdings 2" w:hint="default"/>
      </w:rPr>
    </w:lvl>
    <w:lvl w:ilvl="7" w:tplc="160C5342" w:tentative="1">
      <w:start w:val="1"/>
      <w:numFmt w:val="bullet"/>
      <w:lvlText w:val=""/>
      <w:lvlJc w:val="left"/>
      <w:pPr>
        <w:tabs>
          <w:tab w:val="num" w:pos="5760"/>
        </w:tabs>
        <w:ind w:left="5760" w:hanging="360"/>
      </w:pPr>
      <w:rPr>
        <w:rFonts w:ascii="Wingdings 2" w:hAnsi="Wingdings 2" w:hint="default"/>
      </w:rPr>
    </w:lvl>
    <w:lvl w:ilvl="8" w:tplc="A1DC24CA" w:tentative="1">
      <w:start w:val="1"/>
      <w:numFmt w:val="bullet"/>
      <w:lvlText w:val=""/>
      <w:lvlJc w:val="left"/>
      <w:pPr>
        <w:tabs>
          <w:tab w:val="num" w:pos="6480"/>
        </w:tabs>
        <w:ind w:left="6480" w:hanging="360"/>
      </w:pPr>
      <w:rPr>
        <w:rFonts w:ascii="Wingdings 2" w:hAnsi="Wingdings 2" w:hint="default"/>
      </w:rPr>
    </w:lvl>
  </w:abstractNum>
  <w:abstractNum w:abstractNumId="3">
    <w:nsid w:val="35344765"/>
    <w:multiLevelType w:val="hybridMultilevel"/>
    <w:tmpl w:val="6ACA39B0"/>
    <w:lvl w:ilvl="0" w:tplc="86F4D442">
      <w:start w:val="1"/>
      <w:numFmt w:val="bullet"/>
      <w:lvlText w:val=""/>
      <w:lvlJc w:val="left"/>
      <w:pPr>
        <w:tabs>
          <w:tab w:val="num" w:pos="720"/>
        </w:tabs>
        <w:ind w:left="720" w:hanging="360"/>
      </w:pPr>
      <w:rPr>
        <w:rFonts w:ascii="Wingdings 2" w:hAnsi="Wingdings 2" w:hint="default"/>
      </w:rPr>
    </w:lvl>
    <w:lvl w:ilvl="1" w:tplc="65807486" w:tentative="1">
      <w:start w:val="1"/>
      <w:numFmt w:val="bullet"/>
      <w:lvlText w:val=""/>
      <w:lvlJc w:val="left"/>
      <w:pPr>
        <w:tabs>
          <w:tab w:val="num" w:pos="1440"/>
        </w:tabs>
        <w:ind w:left="1440" w:hanging="360"/>
      </w:pPr>
      <w:rPr>
        <w:rFonts w:ascii="Wingdings 2" w:hAnsi="Wingdings 2" w:hint="default"/>
      </w:rPr>
    </w:lvl>
    <w:lvl w:ilvl="2" w:tplc="D2C2073E" w:tentative="1">
      <w:start w:val="1"/>
      <w:numFmt w:val="bullet"/>
      <w:lvlText w:val=""/>
      <w:lvlJc w:val="left"/>
      <w:pPr>
        <w:tabs>
          <w:tab w:val="num" w:pos="2160"/>
        </w:tabs>
        <w:ind w:left="2160" w:hanging="360"/>
      </w:pPr>
      <w:rPr>
        <w:rFonts w:ascii="Wingdings 2" w:hAnsi="Wingdings 2" w:hint="default"/>
      </w:rPr>
    </w:lvl>
    <w:lvl w:ilvl="3" w:tplc="0F908910" w:tentative="1">
      <w:start w:val="1"/>
      <w:numFmt w:val="bullet"/>
      <w:lvlText w:val=""/>
      <w:lvlJc w:val="left"/>
      <w:pPr>
        <w:tabs>
          <w:tab w:val="num" w:pos="2880"/>
        </w:tabs>
        <w:ind w:left="2880" w:hanging="360"/>
      </w:pPr>
      <w:rPr>
        <w:rFonts w:ascii="Wingdings 2" w:hAnsi="Wingdings 2" w:hint="default"/>
      </w:rPr>
    </w:lvl>
    <w:lvl w:ilvl="4" w:tplc="CB1EB9E4" w:tentative="1">
      <w:start w:val="1"/>
      <w:numFmt w:val="bullet"/>
      <w:lvlText w:val=""/>
      <w:lvlJc w:val="left"/>
      <w:pPr>
        <w:tabs>
          <w:tab w:val="num" w:pos="3600"/>
        </w:tabs>
        <w:ind w:left="3600" w:hanging="360"/>
      </w:pPr>
      <w:rPr>
        <w:rFonts w:ascii="Wingdings 2" w:hAnsi="Wingdings 2" w:hint="default"/>
      </w:rPr>
    </w:lvl>
    <w:lvl w:ilvl="5" w:tplc="E182DA60" w:tentative="1">
      <w:start w:val="1"/>
      <w:numFmt w:val="bullet"/>
      <w:lvlText w:val=""/>
      <w:lvlJc w:val="left"/>
      <w:pPr>
        <w:tabs>
          <w:tab w:val="num" w:pos="4320"/>
        </w:tabs>
        <w:ind w:left="4320" w:hanging="360"/>
      </w:pPr>
      <w:rPr>
        <w:rFonts w:ascii="Wingdings 2" w:hAnsi="Wingdings 2" w:hint="default"/>
      </w:rPr>
    </w:lvl>
    <w:lvl w:ilvl="6" w:tplc="536A8E84" w:tentative="1">
      <w:start w:val="1"/>
      <w:numFmt w:val="bullet"/>
      <w:lvlText w:val=""/>
      <w:lvlJc w:val="left"/>
      <w:pPr>
        <w:tabs>
          <w:tab w:val="num" w:pos="5040"/>
        </w:tabs>
        <w:ind w:left="5040" w:hanging="360"/>
      </w:pPr>
      <w:rPr>
        <w:rFonts w:ascii="Wingdings 2" w:hAnsi="Wingdings 2" w:hint="default"/>
      </w:rPr>
    </w:lvl>
    <w:lvl w:ilvl="7" w:tplc="0B6A3462" w:tentative="1">
      <w:start w:val="1"/>
      <w:numFmt w:val="bullet"/>
      <w:lvlText w:val=""/>
      <w:lvlJc w:val="left"/>
      <w:pPr>
        <w:tabs>
          <w:tab w:val="num" w:pos="5760"/>
        </w:tabs>
        <w:ind w:left="5760" w:hanging="360"/>
      </w:pPr>
      <w:rPr>
        <w:rFonts w:ascii="Wingdings 2" w:hAnsi="Wingdings 2" w:hint="default"/>
      </w:rPr>
    </w:lvl>
    <w:lvl w:ilvl="8" w:tplc="09B22E1A" w:tentative="1">
      <w:start w:val="1"/>
      <w:numFmt w:val="bullet"/>
      <w:lvlText w:val=""/>
      <w:lvlJc w:val="left"/>
      <w:pPr>
        <w:tabs>
          <w:tab w:val="num" w:pos="6480"/>
        </w:tabs>
        <w:ind w:left="6480" w:hanging="360"/>
      </w:pPr>
      <w:rPr>
        <w:rFonts w:ascii="Wingdings 2" w:hAnsi="Wingdings 2" w:hint="default"/>
      </w:rPr>
    </w:lvl>
  </w:abstractNum>
  <w:abstractNum w:abstractNumId="4">
    <w:nsid w:val="35442573"/>
    <w:multiLevelType w:val="hybridMultilevel"/>
    <w:tmpl w:val="D2F48BFC"/>
    <w:lvl w:ilvl="0" w:tplc="C4BAAF56">
      <w:start w:val="1"/>
      <w:numFmt w:val="bullet"/>
      <w:lvlText w:val=""/>
      <w:lvlJc w:val="left"/>
      <w:pPr>
        <w:tabs>
          <w:tab w:val="num" w:pos="720"/>
        </w:tabs>
        <w:ind w:left="720" w:hanging="360"/>
      </w:pPr>
      <w:rPr>
        <w:rFonts w:ascii="Wingdings 2" w:hAnsi="Wingdings 2" w:hint="default"/>
      </w:rPr>
    </w:lvl>
    <w:lvl w:ilvl="1" w:tplc="090C8C88" w:tentative="1">
      <w:start w:val="1"/>
      <w:numFmt w:val="bullet"/>
      <w:lvlText w:val=""/>
      <w:lvlJc w:val="left"/>
      <w:pPr>
        <w:tabs>
          <w:tab w:val="num" w:pos="1440"/>
        </w:tabs>
        <w:ind w:left="1440" w:hanging="360"/>
      </w:pPr>
      <w:rPr>
        <w:rFonts w:ascii="Wingdings 2" w:hAnsi="Wingdings 2" w:hint="default"/>
      </w:rPr>
    </w:lvl>
    <w:lvl w:ilvl="2" w:tplc="AEDA7770" w:tentative="1">
      <w:start w:val="1"/>
      <w:numFmt w:val="bullet"/>
      <w:lvlText w:val=""/>
      <w:lvlJc w:val="left"/>
      <w:pPr>
        <w:tabs>
          <w:tab w:val="num" w:pos="2160"/>
        </w:tabs>
        <w:ind w:left="2160" w:hanging="360"/>
      </w:pPr>
      <w:rPr>
        <w:rFonts w:ascii="Wingdings 2" w:hAnsi="Wingdings 2" w:hint="default"/>
      </w:rPr>
    </w:lvl>
    <w:lvl w:ilvl="3" w:tplc="7FF444BC" w:tentative="1">
      <w:start w:val="1"/>
      <w:numFmt w:val="bullet"/>
      <w:lvlText w:val=""/>
      <w:lvlJc w:val="left"/>
      <w:pPr>
        <w:tabs>
          <w:tab w:val="num" w:pos="2880"/>
        </w:tabs>
        <w:ind w:left="2880" w:hanging="360"/>
      </w:pPr>
      <w:rPr>
        <w:rFonts w:ascii="Wingdings 2" w:hAnsi="Wingdings 2" w:hint="default"/>
      </w:rPr>
    </w:lvl>
    <w:lvl w:ilvl="4" w:tplc="2BA6D940" w:tentative="1">
      <w:start w:val="1"/>
      <w:numFmt w:val="bullet"/>
      <w:lvlText w:val=""/>
      <w:lvlJc w:val="left"/>
      <w:pPr>
        <w:tabs>
          <w:tab w:val="num" w:pos="3600"/>
        </w:tabs>
        <w:ind w:left="3600" w:hanging="360"/>
      </w:pPr>
      <w:rPr>
        <w:rFonts w:ascii="Wingdings 2" w:hAnsi="Wingdings 2" w:hint="default"/>
      </w:rPr>
    </w:lvl>
    <w:lvl w:ilvl="5" w:tplc="26A0262E" w:tentative="1">
      <w:start w:val="1"/>
      <w:numFmt w:val="bullet"/>
      <w:lvlText w:val=""/>
      <w:lvlJc w:val="left"/>
      <w:pPr>
        <w:tabs>
          <w:tab w:val="num" w:pos="4320"/>
        </w:tabs>
        <w:ind w:left="4320" w:hanging="360"/>
      </w:pPr>
      <w:rPr>
        <w:rFonts w:ascii="Wingdings 2" w:hAnsi="Wingdings 2" w:hint="default"/>
      </w:rPr>
    </w:lvl>
    <w:lvl w:ilvl="6" w:tplc="FCEEFFDC" w:tentative="1">
      <w:start w:val="1"/>
      <w:numFmt w:val="bullet"/>
      <w:lvlText w:val=""/>
      <w:lvlJc w:val="left"/>
      <w:pPr>
        <w:tabs>
          <w:tab w:val="num" w:pos="5040"/>
        </w:tabs>
        <w:ind w:left="5040" w:hanging="360"/>
      </w:pPr>
      <w:rPr>
        <w:rFonts w:ascii="Wingdings 2" w:hAnsi="Wingdings 2" w:hint="default"/>
      </w:rPr>
    </w:lvl>
    <w:lvl w:ilvl="7" w:tplc="696818BC" w:tentative="1">
      <w:start w:val="1"/>
      <w:numFmt w:val="bullet"/>
      <w:lvlText w:val=""/>
      <w:lvlJc w:val="left"/>
      <w:pPr>
        <w:tabs>
          <w:tab w:val="num" w:pos="5760"/>
        </w:tabs>
        <w:ind w:left="5760" w:hanging="360"/>
      </w:pPr>
      <w:rPr>
        <w:rFonts w:ascii="Wingdings 2" w:hAnsi="Wingdings 2" w:hint="default"/>
      </w:rPr>
    </w:lvl>
    <w:lvl w:ilvl="8" w:tplc="61963730" w:tentative="1">
      <w:start w:val="1"/>
      <w:numFmt w:val="bullet"/>
      <w:lvlText w:val=""/>
      <w:lvlJc w:val="left"/>
      <w:pPr>
        <w:tabs>
          <w:tab w:val="num" w:pos="6480"/>
        </w:tabs>
        <w:ind w:left="6480" w:hanging="360"/>
      </w:pPr>
      <w:rPr>
        <w:rFonts w:ascii="Wingdings 2" w:hAnsi="Wingdings 2" w:hint="default"/>
      </w:rPr>
    </w:lvl>
  </w:abstractNum>
  <w:abstractNum w:abstractNumId="5">
    <w:nsid w:val="4C4D5DF7"/>
    <w:multiLevelType w:val="hybridMultilevel"/>
    <w:tmpl w:val="19C0310C"/>
    <w:lvl w:ilvl="0" w:tplc="E9503E2A">
      <w:start w:val="1"/>
      <w:numFmt w:val="bullet"/>
      <w:lvlText w:val=""/>
      <w:lvlJc w:val="left"/>
      <w:pPr>
        <w:tabs>
          <w:tab w:val="num" w:pos="720"/>
        </w:tabs>
        <w:ind w:left="720" w:hanging="360"/>
      </w:pPr>
      <w:rPr>
        <w:rFonts w:ascii="Wingdings 2" w:hAnsi="Wingdings 2" w:hint="default"/>
      </w:rPr>
    </w:lvl>
    <w:lvl w:ilvl="1" w:tplc="1A86E036" w:tentative="1">
      <w:start w:val="1"/>
      <w:numFmt w:val="bullet"/>
      <w:lvlText w:val=""/>
      <w:lvlJc w:val="left"/>
      <w:pPr>
        <w:tabs>
          <w:tab w:val="num" w:pos="1440"/>
        </w:tabs>
        <w:ind w:left="1440" w:hanging="360"/>
      </w:pPr>
      <w:rPr>
        <w:rFonts w:ascii="Wingdings 2" w:hAnsi="Wingdings 2" w:hint="default"/>
      </w:rPr>
    </w:lvl>
    <w:lvl w:ilvl="2" w:tplc="F68A9F20" w:tentative="1">
      <w:start w:val="1"/>
      <w:numFmt w:val="bullet"/>
      <w:lvlText w:val=""/>
      <w:lvlJc w:val="left"/>
      <w:pPr>
        <w:tabs>
          <w:tab w:val="num" w:pos="2160"/>
        </w:tabs>
        <w:ind w:left="2160" w:hanging="360"/>
      </w:pPr>
      <w:rPr>
        <w:rFonts w:ascii="Wingdings 2" w:hAnsi="Wingdings 2" w:hint="default"/>
      </w:rPr>
    </w:lvl>
    <w:lvl w:ilvl="3" w:tplc="263E7B82" w:tentative="1">
      <w:start w:val="1"/>
      <w:numFmt w:val="bullet"/>
      <w:lvlText w:val=""/>
      <w:lvlJc w:val="left"/>
      <w:pPr>
        <w:tabs>
          <w:tab w:val="num" w:pos="2880"/>
        </w:tabs>
        <w:ind w:left="2880" w:hanging="360"/>
      </w:pPr>
      <w:rPr>
        <w:rFonts w:ascii="Wingdings 2" w:hAnsi="Wingdings 2" w:hint="default"/>
      </w:rPr>
    </w:lvl>
    <w:lvl w:ilvl="4" w:tplc="D1D46234" w:tentative="1">
      <w:start w:val="1"/>
      <w:numFmt w:val="bullet"/>
      <w:lvlText w:val=""/>
      <w:lvlJc w:val="left"/>
      <w:pPr>
        <w:tabs>
          <w:tab w:val="num" w:pos="3600"/>
        </w:tabs>
        <w:ind w:left="3600" w:hanging="360"/>
      </w:pPr>
      <w:rPr>
        <w:rFonts w:ascii="Wingdings 2" w:hAnsi="Wingdings 2" w:hint="default"/>
      </w:rPr>
    </w:lvl>
    <w:lvl w:ilvl="5" w:tplc="EFDED022" w:tentative="1">
      <w:start w:val="1"/>
      <w:numFmt w:val="bullet"/>
      <w:lvlText w:val=""/>
      <w:lvlJc w:val="left"/>
      <w:pPr>
        <w:tabs>
          <w:tab w:val="num" w:pos="4320"/>
        </w:tabs>
        <w:ind w:left="4320" w:hanging="360"/>
      </w:pPr>
      <w:rPr>
        <w:rFonts w:ascii="Wingdings 2" w:hAnsi="Wingdings 2" w:hint="default"/>
      </w:rPr>
    </w:lvl>
    <w:lvl w:ilvl="6" w:tplc="62269FC8" w:tentative="1">
      <w:start w:val="1"/>
      <w:numFmt w:val="bullet"/>
      <w:lvlText w:val=""/>
      <w:lvlJc w:val="left"/>
      <w:pPr>
        <w:tabs>
          <w:tab w:val="num" w:pos="5040"/>
        </w:tabs>
        <w:ind w:left="5040" w:hanging="360"/>
      </w:pPr>
      <w:rPr>
        <w:rFonts w:ascii="Wingdings 2" w:hAnsi="Wingdings 2" w:hint="default"/>
      </w:rPr>
    </w:lvl>
    <w:lvl w:ilvl="7" w:tplc="3206733C" w:tentative="1">
      <w:start w:val="1"/>
      <w:numFmt w:val="bullet"/>
      <w:lvlText w:val=""/>
      <w:lvlJc w:val="left"/>
      <w:pPr>
        <w:tabs>
          <w:tab w:val="num" w:pos="5760"/>
        </w:tabs>
        <w:ind w:left="5760" w:hanging="360"/>
      </w:pPr>
      <w:rPr>
        <w:rFonts w:ascii="Wingdings 2" w:hAnsi="Wingdings 2" w:hint="default"/>
      </w:rPr>
    </w:lvl>
    <w:lvl w:ilvl="8" w:tplc="5FB41988" w:tentative="1">
      <w:start w:val="1"/>
      <w:numFmt w:val="bullet"/>
      <w:lvlText w:val=""/>
      <w:lvlJc w:val="left"/>
      <w:pPr>
        <w:tabs>
          <w:tab w:val="num" w:pos="6480"/>
        </w:tabs>
        <w:ind w:left="6480" w:hanging="360"/>
      </w:pPr>
      <w:rPr>
        <w:rFonts w:ascii="Wingdings 2" w:hAnsi="Wingdings 2" w:hint="default"/>
      </w:rPr>
    </w:lvl>
  </w:abstractNum>
  <w:abstractNum w:abstractNumId="6">
    <w:nsid w:val="54BE46E2"/>
    <w:multiLevelType w:val="hybridMultilevel"/>
    <w:tmpl w:val="04C0AC28"/>
    <w:lvl w:ilvl="0" w:tplc="1D8E4FEE">
      <w:start w:val="1"/>
      <w:numFmt w:val="bullet"/>
      <w:lvlText w:val=""/>
      <w:lvlJc w:val="left"/>
      <w:pPr>
        <w:tabs>
          <w:tab w:val="num" w:pos="720"/>
        </w:tabs>
        <w:ind w:left="720" w:hanging="360"/>
      </w:pPr>
      <w:rPr>
        <w:rFonts w:ascii="Wingdings 2" w:hAnsi="Wingdings 2" w:hint="default"/>
      </w:rPr>
    </w:lvl>
    <w:lvl w:ilvl="1" w:tplc="C1D823EC" w:tentative="1">
      <w:start w:val="1"/>
      <w:numFmt w:val="bullet"/>
      <w:lvlText w:val=""/>
      <w:lvlJc w:val="left"/>
      <w:pPr>
        <w:tabs>
          <w:tab w:val="num" w:pos="1440"/>
        </w:tabs>
        <w:ind w:left="1440" w:hanging="360"/>
      </w:pPr>
      <w:rPr>
        <w:rFonts w:ascii="Wingdings 2" w:hAnsi="Wingdings 2" w:hint="default"/>
      </w:rPr>
    </w:lvl>
    <w:lvl w:ilvl="2" w:tplc="70BEBE60" w:tentative="1">
      <w:start w:val="1"/>
      <w:numFmt w:val="bullet"/>
      <w:lvlText w:val=""/>
      <w:lvlJc w:val="left"/>
      <w:pPr>
        <w:tabs>
          <w:tab w:val="num" w:pos="2160"/>
        </w:tabs>
        <w:ind w:left="2160" w:hanging="360"/>
      </w:pPr>
      <w:rPr>
        <w:rFonts w:ascii="Wingdings 2" w:hAnsi="Wingdings 2" w:hint="default"/>
      </w:rPr>
    </w:lvl>
    <w:lvl w:ilvl="3" w:tplc="E726350E" w:tentative="1">
      <w:start w:val="1"/>
      <w:numFmt w:val="bullet"/>
      <w:lvlText w:val=""/>
      <w:lvlJc w:val="left"/>
      <w:pPr>
        <w:tabs>
          <w:tab w:val="num" w:pos="2880"/>
        </w:tabs>
        <w:ind w:left="2880" w:hanging="360"/>
      </w:pPr>
      <w:rPr>
        <w:rFonts w:ascii="Wingdings 2" w:hAnsi="Wingdings 2" w:hint="default"/>
      </w:rPr>
    </w:lvl>
    <w:lvl w:ilvl="4" w:tplc="AFA62438" w:tentative="1">
      <w:start w:val="1"/>
      <w:numFmt w:val="bullet"/>
      <w:lvlText w:val=""/>
      <w:lvlJc w:val="left"/>
      <w:pPr>
        <w:tabs>
          <w:tab w:val="num" w:pos="3600"/>
        </w:tabs>
        <w:ind w:left="3600" w:hanging="360"/>
      </w:pPr>
      <w:rPr>
        <w:rFonts w:ascii="Wingdings 2" w:hAnsi="Wingdings 2" w:hint="default"/>
      </w:rPr>
    </w:lvl>
    <w:lvl w:ilvl="5" w:tplc="E946E02A" w:tentative="1">
      <w:start w:val="1"/>
      <w:numFmt w:val="bullet"/>
      <w:lvlText w:val=""/>
      <w:lvlJc w:val="left"/>
      <w:pPr>
        <w:tabs>
          <w:tab w:val="num" w:pos="4320"/>
        </w:tabs>
        <w:ind w:left="4320" w:hanging="360"/>
      </w:pPr>
      <w:rPr>
        <w:rFonts w:ascii="Wingdings 2" w:hAnsi="Wingdings 2" w:hint="default"/>
      </w:rPr>
    </w:lvl>
    <w:lvl w:ilvl="6" w:tplc="333605F6" w:tentative="1">
      <w:start w:val="1"/>
      <w:numFmt w:val="bullet"/>
      <w:lvlText w:val=""/>
      <w:lvlJc w:val="left"/>
      <w:pPr>
        <w:tabs>
          <w:tab w:val="num" w:pos="5040"/>
        </w:tabs>
        <w:ind w:left="5040" w:hanging="360"/>
      </w:pPr>
      <w:rPr>
        <w:rFonts w:ascii="Wingdings 2" w:hAnsi="Wingdings 2" w:hint="default"/>
      </w:rPr>
    </w:lvl>
    <w:lvl w:ilvl="7" w:tplc="F7D43ABE" w:tentative="1">
      <w:start w:val="1"/>
      <w:numFmt w:val="bullet"/>
      <w:lvlText w:val=""/>
      <w:lvlJc w:val="left"/>
      <w:pPr>
        <w:tabs>
          <w:tab w:val="num" w:pos="5760"/>
        </w:tabs>
        <w:ind w:left="5760" w:hanging="360"/>
      </w:pPr>
      <w:rPr>
        <w:rFonts w:ascii="Wingdings 2" w:hAnsi="Wingdings 2" w:hint="default"/>
      </w:rPr>
    </w:lvl>
    <w:lvl w:ilvl="8" w:tplc="F9BC3222" w:tentative="1">
      <w:start w:val="1"/>
      <w:numFmt w:val="bullet"/>
      <w:lvlText w:val=""/>
      <w:lvlJc w:val="left"/>
      <w:pPr>
        <w:tabs>
          <w:tab w:val="num" w:pos="6480"/>
        </w:tabs>
        <w:ind w:left="6480" w:hanging="360"/>
      </w:pPr>
      <w:rPr>
        <w:rFonts w:ascii="Wingdings 2" w:hAnsi="Wingdings 2" w:hint="default"/>
      </w:rPr>
    </w:lvl>
  </w:abstractNum>
  <w:abstractNum w:abstractNumId="7">
    <w:nsid w:val="7A851EA9"/>
    <w:multiLevelType w:val="hybridMultilevel"/>
    <w:tmpl w:val="F5F0B716"/>
    <w:lvl w:ilvl="0" w:tplc="71AC64AC">
      <w:start w:val="1"/>
      <w:numFmt w:val="bullet"/>
      <w:lvlText w:val=""/>
      <w:lvlJc w:val="left"/>
      <w:pPr>
        <w:tabs>
          <w:tab w:val="num" w:pos="720"/>
        </w:tabs>
        <w:ind w:left="720" w:hanging="360"/>
      </w:pPr>
      <w:rPr>
        <w:rFonts w:ascii="Wingdings 2" w:hAnsi="Wingdings 2" w:hint="default"/>
      </w:rPr>
    </w:lvl>
    <w:lvl w:ilvl="1" w:tplc="8B049EA4" w:tentative="1">
      <w:start w:val="1"/>
      <w:numFmt w:val="bullet"/>
      <w:lvlText w:val=""/>
      <w:lvlJc w:val="left"/>
      <w:pPr>
        <w:tabs>
          <w:tab w:val="num" w:pos="1440"/>
        </w:tabs>
        <w:ind w:left="1440" w:hanging="360"/>
      </w:pPr>
      <w:rPr>
        <w:rFonts w:ascii="Wingdings 2" w:hAnsi="Wingdings 2" w:hint="default"/>
      </w:rPr>
    </w:lvl>
    <w:lvl w:ilvl="2" w:tplc="96A6E09E" w:tentative="1">
      <w:start w:val="1"/>
      <w:numFmt w:val="bullet"/>
      <w:lvlText w:val=""/>
      <w:lvlJc w:val="left"/>
      <w:pPr>
        <w:tabs>
          <w:tab w:val="num" w:pos="2160"/>
        </w:tabs>
        <w:ind w:left="2160" w:hanging="360"/>
      </w:pPr>
      <w:rPr>
        <w:rFonts w:ascii="Wingdings 2" w:hAnsi="Wingdings 2" w:hint="default"/>
      </w:rPr>
    </w:lvl>
    <w:lvl w:ilvl="3" w:tplc="A5B468F0" w:tentative="1">
      <w:start w:val="1"/>
      <w:numFmt w:val="bullet"/>
      <w:lvlText w:val=""/>
      <w:lvlJc w:val="left"/>
      <w:pPr>
        <w:tabs>
          <w:tab w:val="num" w:pos="2880"/>
        </w:tabs>
        <w:ind w:left="2880" w:hanging="360"/>
      </w:pPr>
      <w:rPr>
        <w:rFonts w:ascii="Wingdings 2" w:hAnsi="Wingdings 2" w:hint="default"/>
      </w:rPr>
    </w:lvl>
    <w:lvl w:ilvl="4" w:tplc="3FE0F984" w:tentative="1">
      <w:start w:val="1"/>
      <w:numFmt w:val="bullet"/>
      <w:lvlText w:val=""/>
      <w:lvlJc w:val="left"/>
      <w:pPr>
        <w:tabs>
          <w:tab w:val="num" w:pos="3600"/>
        </w:tabs>
        <w:ind w:left="3600" w:hanging="360"/>
      </w:pPr>
      <w:rPr>
        <w:rFonts w:ascii="Wingdings 2" w:hAnsi="Wingdings 2" w:hint="default"/>
      </w:rPr>
    </w:lvl>
    <w:lvl w:ilvl="5" w:tplc="F048C21A" w:tentative="1">
      <w:start w:val="1"/>
      <w:numFmt w:val="bullet"/>
      <w:lvlText w:val=""/>
      <w:lvlJc w:val="left"/>
      <w:pPr>
        <w:tabs>
          <w:tab w:val="num" w:pos="4320"/>
        </w:tabs>
        <w:ind w:left="4320" w:hanging="360"/>
      </w:pPr>
      <w:rPr>
        <w:rFonts w:ascii="Wingdings 2" w:hAnsi="Wingdings 2" w:hint="default"/>
      </w:rPr>
    </w:lvl>
    <w:lvl w:ilvl="6" w:tplc="E09200D6" w:tentative="1">
      <w:start w:val="1"/>
      <w:numFmt w:val="bullet"/>
      <w:lvlText w:val=""/>
      <w:lvlJc w:val="left"/>
      <w:pPr>
        <w:tabs>
          <w:tab w:val="num" w:pos="5040"/>
        </w:tabs>
        <w:ind w:left="5040" w:hanging="360"/>
      </w:pPr>
      <w:rPr>
        <w:rFonts w:ascii="Wingdings 2" w:hAnsi="Wingdings 2" w:hint="default"/>
      </w:rPr>
    </w:lvl>
    <w:lvl w:ilvl="7" w:tplc="4A529C8C" w:tentative="1">
      <w:start w:val="1"/>
      <w:numFmt w:val="bullet"/>
      <w:lvlText w:val=""/>
      <w:lvlJc w:val="left"/>
      <w:pPr>
        <w:tabs>
          <w:tab w:val="num" w:pos="5760"/>
        </w:tabs>
        <w:ind w:left="5760" w:hanging="360"/>
      </w:pPr>
      <w:rPr>
        <w:rFonts w:ascii="Wingdings 2" w:hAnsi="Wingdings 2" w:hint="default"/>
      </w:rPr>
    </w:lvl>
    <w:lvl w:ilvl="8" w:tplc="3566E814" w:tentative="1">
      <w:start w:val="1"/>
      <w:numFmt w:val="bullet"/>
      <w:lvlText w:val=""/>
      <w:lvlJc w:val="left"/>
      <w:pPr>
        <w:tabs>
          <w:tab w:val="num" w:pos="6480"/>
        </w:tabs>
        <w:ind w:left="6480" w:hanging="360"/>
      </w:pPr>
      <w:rPr>
        <w:rFonts w:ascii="Wingdings 2" w:hAnsi="Wingdings 2" w:hint="default"/>
      </w:rPr>
    </w:lvl>
  </w:abstractNum>
  <w:abstractNum w:abstractNumId="8">
    <w:nsid w:val="7F0068D8"/>
    <w:multiLevelType w:val="hybridMultilevel"/>
    <w:tmpl w:val="C568D6F6"/>
    <w:lvl w:ilvl="0" w:tplc="5A82B036">
      <w:start w:val="1"/>
      <w:numFmt w:val="bullet"/>
      <w:lvlText w:val=""/>
      <w:lvlJc w:val="left"/>
      <w:pPr>
        <w:tabs>
          <w:tab w:val="num" w:pos="720"/>
        </w:tabs>
        <w:ind w:left="720" w:hanging="360"/>
      </w:pPr>
      <w:rPr>
        <w:rFonts w:ascii="Wingdings 2" w:hAnsi="Wingdings 2" w:hint="default"/>
      </w:rPr>
    </w:lvl>
    <w:lvl w:ilvl="1" w:tplc="99C005A8" w:tentative="1">
      <w:start w:val="1"/>
      <w:numFmt w:val="bullet"/>
      <w:lvlText w:val=""/>
      <w:lvlJc w:val="left"/>
      <w:pPr>
        <w:tabs>
          <w:tab w:val="num" w:pos="1440"/>
        </w:tabs>
        <w:ind w:left="1440" w:hanging="360"/>
      </w:pPr>
      <w:rPr>
        <w:rFonts w:ascii="Wingdings 2" w:hAnsi="Wingdings 2" w:hint="default"/>
      </w:rPr>
    </w:lvl>
    <w:lvl w:ilvl="2" w:tplc="780E3248" w:tentative="1">
      <w:start w:val="1"/>
      <w:numFmt w:val="bullet"/>
      <w:lvlText w:val=""/>
      <w:lvlJc w:val="left"/>
      <w:pPr>
        <w:tabs>
          <w:tab w:val="num" w:pos="2160"/>
        </w:tabs>
        <w:ind w:left="2160" w:hanging="360"/>
      </w:pPr>
      <w:rPr>
        <w:rFonts w:ascii="Wingdings 2" w:hAnsi="Wingdings 2" w:hint="default"/>
      </w:rPr>
    </w:lvl>
    <w:lvl w:ilvl="3" w:tplc="769CABDC" w:tentative="1">
      <w:start w:val="1"/>
      <w:numFmt w:val="bullet"/>
      <w:lvlText w:val=""/>
      <w:lvlJc w:val="left"/>
      <w:pPr>
        <w:tabs>
          <w:tab w:val="num" w:pos="2880"/>
        </w:tabs>
        <w:ind w:left="2880" w:hanging="360"/>
      </w:pPr>
      <w:rPr>
        <w:rFonts w:ascii="Wingdings 2" w:hAnsi="Wingdings 2" w:hint="default"/>
      </w:rPr>
    </w:lvl>
    <w:lvl w:ilvl="4" w:tplc="BDE69FF8" w:tentative="1">
      <w:start w:val="1"/>
      <w:numFmt w:val="bullet"/>
      <w:lvlText w:val=""/>
      <w:lvlJc w:val="left"/>
      <w:pPr>
        <w:tabs>
          <w:tab w:val="num" w:pos="3600"/>
        </w:tabs>
        <w:ind w:left="3600" w:hanging="360"/>
      </w:pPr>
      <w:rPr>
        <w:rFonts w:ascii="Wingdings 2" w:hAnsi="Wingdings 2" w:hint="default"/>
      </w:rPr>
    </w:lvl>
    <w:lvl w:ilvl="5" w:tplc="5F48DB2C" w:tentative="1">
      <w:start w:val="1"/>
      <w:numFmt w:val="bullet"/>
      <w:lvlText w:val=""/>
      <w:lvlJc w:val="left"/>
      <w:pPr>
        <w:tabs>
          <w:tab w:val="num" w:pos="4320"/>
        </w:tabs>
        <w:ind w:left="4320" w:hanging="360"/>
      </w:pPr>
      <w:rPr>
        <w:rFonts w:ascii="Wingdings 2" w:hAnsi="Wingdings 2" w:hint="default"/>
      </w:rPr>
    </w:lvl>
    <w:lvl w:ilvl="6" w:tplc="E3BAF2FC" w:tentative="1">
      <w:start w:val="1"/>
      <w:numFmt w:val="bullet"/>
      <w:lvlText w:val=""/>
      <w:lvlJc w:val="left"/>
      <w:pPr>
        <w:tabs>
          <w:tab w:val="num" w:pos="5040"/>
        </w:tabs>
        <w:ind w:left="5040" w:hanging="360"/>
      </w:pPr>
      <w:rPr>
        <w:rFonts w:ascii="Wingdings 2" w:hAnsi="Wingdings 2" w:hint="default"/>
      </w:rPr>
    </w:lvl>
    <w:lvl w:ilvl="7" w:tplc="31001564" w:tentative="1">
      <w:start w:val="1"/>
      <w:numFmt w:val="bullet"/>
      <w:lvlText w:val=""/>
      <w:lvlJc w:val="left"/>
      <w:pPr>
        <w:tabs>
          <w:tab w:val="num" w:pos="5760"/>
        </w:tabs>
        <w:ind w:left="5760" w:hanging="360"/>
      </w:pPr>
      <w:rPr>
        <w:rFonts w:ascii="Wingdings 2" w:hAnsi="Wingdings 2" w:hint="default"/>
      </w:rPr>
    </w:lvl>
    <w:lvl w:ilvl="8" w:tplc="03264A6A"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0"/>
  </w:num>
  <w:num w:numId="3">
    <w:abstractNumId w:val="4"/>
  </w:num>
  <w:num w:numId="4">
    <w:abstractNumId w:val="2"/>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31"/>
    <w:rsid w:val="00234E5A"/>
    <w:rsid w:val="002E6A31"/>
    <w:rsid w:val="00696DFD"/>
    <w:rsid w:val="0098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A3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A3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9860">
      <w:bodyDiv w:val="1"/>
      <w:marLeft w:val="0"/>
      <w:marRight w:val="0"/>
      <w:marTop w:val="0"/>
      <w:marBottom w:val="0"/>
      <w:divBdr>
        <w:top w:val="none" w:sz="0" w:space="0" w:color="auto"/>
        <w:left w:val="none" w:sz="0" w:space="0" w:color="auto"/>
        <w:bottom w:val="none" w:sz="0" w:space="0" w:color="auto"/>
        <w:right w:val="none" w:sz="0" w:space="0" w:color="auto"/>
      </w:divBdr>
      <w:divsChild>
        <w:div w:id="775445924">
          <w:marLeft w:val="576"/>
          <w:marRight w:val="0"/>
          <w:marTop w:val="120"/>
          <w:marBottom w:val="0"/>
          <w:divBdr>
            <w:top w:val="none" w:sz="0" w:space="0" w:color="auto"/>
            <w:left w:val="none" w:sz="0" w:space="0" w:color="auto"/>
            <w:bottom w:val="none" w:sz="0" w:space="0" w:color="auto"/>
            <w:right w:val="none" w:sz="0" w:space="0" w:color="auto"/>
          </w:divBdr>
        </w:div>
      </w:divsChild>
    </w:div>
    <w:div w:id="144471268">
      <w:bodyDiv w:val="1"/>
      <w:marLeft w:val="0"/>
      <w:marRight w:val="0"/>
      <w:marTop w:val="0"/>
      <w:marBottom w:val="0"/>
      <w:divBdr>
        <w:top w:val="none" w:sz="0" w:space="0" w:color="auto"/>
        <w:left w:val="none" w:sz="0" w:space="0" w:color="auto"/>
        <w:bottom w:val="none" w:sz="0" w:space="0" w:color="auto"/>
        <w:right w:val="none" w:sz="0" w:space="0" w:color="auto"/>
      </w:divBdr>
    </w:div>
    <w:div w:id="384990511">
      <w:bodyDiv w:val="1"/>
      <w:marLeft w:val="0"/>
      <w:marRight w:val="0"/>
      <w:marTop w:val="0"/>
      <w:marBottom w:val="0"/>
      <w:divBdr>
        <w:top w:val="none" w:sz="0" w:space="0" w:color="auto"/>
        <w:left w:val="none" w:sz="0" w:space="0" w:color="auto"/>
        <w:bottom w:val="none" w:sz="0" w:space="0" w:color="auto"/>
        <w:right w:val="none" w:sz="0" w:space="0" w:color="auto"/>
      </w:divBdr>
      <w:divsChild>
        <w:div w:id="260380837">
          <w:marLeft w:val="576"/>
          <w:marRight w:val="0"/>
          <w:marTop w:val="120"/>
          <w:marBottom w:val="0"/>
          <w:divBdr>
            <w:top w:val="none" w:sz="0" w:space="0" w:color="auto"/>
            <w:left w:val="none" w:sz="0" w:space="0" w:color="auto"/>
            <w:bottom w:val="none" w:sz="0" w:space="0" w:color="auto"/>
            <w:right w:val="none" w:sz="0" w:space="0" w:color="auto"/>
          </w:divBdr>
        </w:div>
        <w:div w:id="908154871">
          <w:marLeft w:val="576"/>
          <w:marRight w:val="0"/>
          <w:marTop w:val="120"/>
          <w:marBottom w:val="0"/>
          <w:divBdr>
            <w:top w:val="none" w:sz="0" w:space="0" w:color="auto"/>
            <w:left w:val="none" w:sz="0" w:space="0" w:color="auto"/>
            <w:bottom w:val="none" w:sz="0" w:space="0" w:color="auto"/>
            <w:right w:val="none" w:sz="0" w:space="0" w:color="auto"/>
          </w:divBdr>
        </w:div>
        <w:div w:id="22101601">
          <w:marLeft w:val="576"/>
          <w:marRight w:val="0"/>
          <w:marTop w:val="120"/>
          <w:marBottom w:val="0"/>
          <w:divBdr>
            <w:top w:val="none" w:sz="0" w:space="0" w:color="auto"/>
            <w:left w:val="none" w:sz="0" w:space="0" w:color="auto"/>
            <w:bottom w:val="none" w:sz="0" w:space="0" w:color="auto"/>
            <w:right w:val="none" w:sz="0" w:space="0" w:color="auto"/>
          </w:divBdr>
        </w:div>
      </w:divsChild>
    </w:div>
    <w:div w:id="1293514005">
      <w:bodyDiv w:val="1"/>
      <w:marLeft w:val="0"/>
      <w:marRight w:val="0"/>
      <w:marTop w:val="0"/>
      <w:marBottom w:val="0"/>
      <w:divBdr>
        <w:top w:val="none" w:sz="0" w:space="0" w:color="auto"/>
        <w:left w:val="none" w:sz="0" w:space="0" w:color="auto"/>
        <w:bottom w:val="none" w:sz="0" w:space="0" w:color="auto"/>
        <w:right w:val="none" w:sz="0" w:space="0" w:color="auto"/>
      </w:divBdr>
      <w:divsChild>
        <w:div w:id="822506476">
          <w:marLeft w:val="576"/>
          <w:marRight w:val="0"/>
          <w:marTop w:val="120"/>
          <w:marBottom w:val="0"/>
          <w:divBdr>
            <w:top w:val="none" w:sz="0" w:space="0" w:color="auto"/>
            <w:left w:val="none" w:sz="0" w:space="0" w:color="auto"/>
            <w:bottom w:val="none" w:sz="0" w:space="0" w:color="auto"/>
            <w:right w:val="none" w:sz="0" w:space="0" w:color="auto"/>
          </w:divBdr>
        </w:div>
      </w:divsChild>
    </w:div>
    <w:div w:id="1312830938">
      <w:bodyDiv w:val="1"/>
      <w:marLeft w:val="0"/>
      <w:marRight w:val="0"/>
      <w:marTop w:val="0"/>
      <w:marBottom w:val="0"/>
      <w:divBdr>
        <w:top w:val="none" w:sz="0" w:space="0" w:color="auto"/>
        <w:left w:val="none" w:sz="0" w:space="0" w:color="auto"/>
        <w:bottom w:val="none" w:sz="0" w:space="0" w:color="auto"/>
        <w:right w:val="none" w:sz="0" w:space="0" w:color="auto"/>
      </w:divBdr>
      <w:divsChild>
        <w:div w:id="755056207">
          <w:marLeft w:val="576"/>
          <w:marRight w:val="0"/>
          <w:marTop w:val="120"/>
          <w:marBottom w:val="0"/>
          <w:divBdr>
            <w:top w:val="none" w:sz="0" w:space="0" w:color="auto"/>
            <w:left w:val="none" w:sz="0" w:space="0" w:color="auto"/>
            <w:bottom w:val="none" w:sz="0" w:space="0" w:color="auto"/>
            <w:right w:val="none" w:sz="0" w:space="0" w:color="auto"/>
          </w:divBdr>
        </w:div>
        <w:div w:id="880361502">
          <w:marLeft w:val="576"/>
          <w:marRight w:val="0"/>
          <w:marTop w:val="120"/>
          <w:marBottom w:val="0"/>
          <w:divBdr>
            <w:top w:val="none" w:sz="0" w:space="0" w:color="auto"/>
            <w:left w:val="none" w:sz="0" w:space="0" w:color="auto"/>
            <w:bottom w:val="none" w:sz="0" w:space="0" w:color="auto"/>
            <w:right w:val="none" w:sz="0" w:space="0" w:color="auto"/>
          </w:divBdr>
        </w:div>
      </w:divsChild>
    </w:div>
    <w:div w:id="1469395560">
      <w:bodyDiv w:val="1"/>
      <w:marLeft w:val="0"/>
      <w:marRight w:val="0"/>
      <w:marTop w:val="0"/>
      <w:marBottom w:val="0"/>
      <w:divBdr>
        <w:top w:val="none" w:sz="0" w:space="0" w:color="auto"/>
        <w:left w:val="none" w:sz="0" w:space="0" w:color="auto"/>
        <w:bottom w:val="none" w:sz="0" w:space="0" w:color="auto"/>
        <w:right w:val="none" w:sz="0" w:space="0" w:color="auto"/>
      </w:divBdr>
    </w:div>
    <w:div w:id="1843811475">
      <w:bodyDiv w:val="1"/>
      <w:marLeft w:val="0"/>
      <w:marRight w:val="0"/>
      <w:marTop w:val="0"/>
      <w:marBottom w:val="0"/>
      <w:divBdr>
        <w:top w:val="none" w:sz="0" w:space="0" w:color="auto"/>
        <w:left w:val="none" w:sz="0" w:space="0" w:color="auto"/>
        <w:bottom w:val="none" w:sz="0" w:space="0" w:color="auto"/>
        <w:right w:val="none" w:sz="0" w:space="0" w:color="auto"/>
      </w:divBdr>
    </w:div>
    <w:div w:id="1956404941">
      <w:bodyDiv w:val="1"/>
      <w:marLeft w:val="0"/>
      <w:marRight w:val="0"/>
      <w:marTop w:val="0"/>
      <w:marBottom w:val="0"/>
      <w:divBdr>
        <w:top w:val="none" w:sz="0" w:space="0" w:color="auto"/>
        <w:left w:val="none" w:sz="0" w:space="0" w:color="auto"/>
        <w:bottom w:val="none" w:sz="0" w:space="0" w:color="auto"/>
        <w:right w:val="none" w:sz="0" w:space="0" w:color="auto"/>
      </w:divBdr>
      <w:divsChild>
        <w:div w:id="1932158949">
          <w:marLeft w:val="576"/>
          <w:marRight w:val="0"/>
          <w:marTop w:val="120"/>
          <w:marBottom w:val="0"/>
          <w:divBdr>
            <w:top w:val="none" w:sz="0" w:space="0" w:color="auto"/>
            <w:left w:val="none" w:sz="0" w:space="0" w:color="auto"/>
            <w:bottom w:val="none" w:sz="0" w:space="0" w:color="auto"/>
            <w:right w:val="none" w:sz="0" w:space="0" w:color="auto"/>
          </w:divBdr>
        </w:div>
        <w:div w:id="1685206842">
          <w:marLeft w:val="576"/>
          <w:marRight w:val="0"/>
          <w:marTop w:val="120"/>
          <w:marBottom w:val="0"/>
          <w:divBdr>
            <w:top w:val="none" w:sz="0" w:space="0" w:color="auto"/>
            <w:left w:val="none" w:sz="0" w:space="0" w:color="auto"/>
            <w:bottom w:val="none" w:sz="0" w:space="0" w:color="auto"/>
            <w:right w:val="none" w:sz="0" w:space="0" w:color="auto"/>
          </w:divBdr>
        </w:div>
        <w:div w:id="1313490024">
          <w:marLeft w:val="576"/>
          <w:marRight w:val="0"/>
          <w:marTop w:val="120"/>
          <w:marBottom w:val="0"/>
          <w:divBdr>
            <w:top w:val="none" w:sz="0" w:space="0" w:color="auto"/>
            <w:left w:val="none" w:sz="0" w:space="0" w:color="auto"/>
            <w:bottom w:val="none" w:sz="0" w:space="0" w:color="auto"/>
            <w:right w:val="none" w:sz="0" w:space="0" w:color="auto"/>
          </w:divBdr>
        </w:div>
      </w:divsChild>
    </w:div>
    <w:div w:id="2098093555">
      <w:bodyDiv w:val="1"/>
      <w:marLeft w:val="0"/>
      <w:marRight w:val="0"/>
      <w:marTop w:val="0"/>
      <w:marBottom w:val="0"/>
      <w:divBdr>
        <w:top w:val="none" w:sz="0" w:space="0" w:color="auto"/>
        <w:left w:val="none" w:sz="0" w:space="0" w:color="auto"/>
        <w:bottom w:val="none" w:sz="0" w:space="0" w:color="auto"/>
        <w:right w:val="none" w:sz="0" w:space="0" w:color="auto"/>
      </w:divBdr>
      <w:divsChild>
        <w:div w:id="96693252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2017-05-19T20:31:00Z</dcterms:created>
  <dcterms:modified xsi:type="dcterms:W3CDTF">2017-05-19T20:31:00Z</dcterms:modified>
</cp:coreProperties>
</file>